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563B" w14:textId="3CE000A1" w:rsidR="00B76753" w:rsidRPr="001A179B" w:rsidRDefault="00071FE2" w:rsidP="000440D6">
      <w:pPr>
        <w:ind w:left="-142" w:right="-105" w:firstLine="568"/>
        <w:rPr>
          <w:rFonts w:eastAsia="Times New Roman" w:cs="Microsoft New Tai Lue"/>
          <w:sz w:val="20"/>
          <w:szCs w:val="20"/>
        </w:rPr>
      </w:pPr>
      <w:bookmarkStart w:id="0" w:name="_Hlk511915582"/>
      <w:bookmarkEnd w:id="0"/>
      <w:r>
        <w:rPr>
          <w:rFonts w:eastAsia="Times New Roman" w:cs="Microsoft New Tai Lue"/>
          <w:noProof/>
          <w:sz w:val="20"/>
          <w:szCs w:val="20"/>
        </w:rPr>
        <w:drawing>
          <wp:inline distT="0" distB="0" distL="0" distR="0" wp14:anchorId="2FB6FBAC" wp14:editId="72836F7D">
            <wp:extent cx="6813550" cy="1508661"/>
            <wp:effectExtent l="0" t="0" r="6350" b="0"/>
            <wp:docPr id="1880811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4154" cy="1515437"/>
                    </a:xfrm>
                    <a:prstGeom prst="rect">
                      <a:avLst/>
                    </a:prstGeom>
                    <a:noFill/>
                  </pic:spPr>
                </pic:pic>
              </a:graphicData>
            </a:graphic>
          </wp:inline>
        </w:drawing>
      </w:r>
    </w:p>
    <w:p w14:paraId="1B2FC7BF" w14:textId="293E2A32" w:rsidR="00AC63D1" w:rsidRDefault="004D4CDD" w:rsidP="00E2405A">
      <w:pPr>
        <w:tabs>
          <w:tab w:val="left" w:pos="1770"/>
        </w:tabs>
        <w:ind w:hanging="142"/>
        <w:rPr>
          <w:rFonts w:eastAsia="Times New Roman" w:cs="Microsoft New Tai Lue"/>
          <w:sz w:val="114"/>
          <w:szCs w:val="114"/>
        </w:rPr>
      </w:pPr>
      <w:bookmarkStart w:id="1" w:name="_Hlk164770183"/>
      <w:bookmarkEnd w:id="1"/>
      <w:r w:rsidRPr="001A179B">
        <w:rPr>
          <w:rFonts w:eastAsia="Times New Roman" w:cs="Microsoft New Tai Lue"/>
          <w:sz w:val="114"/>
          <w:szCs w:val="114"/>
        </w:rPr>
        <w:t xml:space="preserve"> </w:t>
      </w:r>
      <w:r w:rsidR="00E2405A">
        <w:rPr>
          <w:rFonts w:eastAsia="Times New Roman" w:cs="Microsoft New Tai Lue"/>
          <w:sz w:val="114"/>
          <w:szCs w:val="114"/>
        </w:rPr>
        <w:tab/>
      </w:r>
    </w:p>
    <w:p w14:paraId="60B05643" w14:textId="517B9A1E" w:rsidR="00372E61" w:rsidRDefault="00372E61" w:rsidP="002A22E9">
      <w:pPr>
        <w:tabs>
          <w:tab w:val="left" w:pos="902"/>
          <w:tab w:val="left" w:pos="1985"/>
          <w:tab w:val="left" w:pos="2410"/>
        </w:tabs>
        <w:jc w:val="center"/>
        <w:rPr>
          <w:rFonts w:ascii="Arial" w:eastAsia="Times New Roman" w:hAnsi="Arial" w:cs="Arial"/>
          <w:color w:val="4F81BD" w:themeColor="accent1"/>
          <w:sz w:val="114"/>
          <w:szCs w:val="114"/>
        </w:rPr>
      </w:pPr>
      <w:r w:rsidRPr="00222A55">
        <w:rPr>
          <w:rFonts w:ascii="Arial" w:eastAsia="Times New Roman" w:hAnsi="Arial" w:cs="Arial"/>
          <w:color w:val="4F81BD" w:themeColor="accent1"/>
          <w:sz w:val="114"/>
          <w:szCs w:val="114"/>
        </w:rPr>
        <w:t>Annual Repo</w:t>
      </w:r>
      <w:r w:rsidR="00353EAC" w:rsidRPr="00222A55">
        <w:rPr>
          <w:rFonts w:ascii="Arial" w:eastAsia="Times New Roman" w:hAnsi="Arial" w:cs="Arial"/>
          <w:color w:val="4F81BD" w:themeColor="accent1"/>
          <w:sz w:val="114"/>
          <w:szCs w:val="114"/>
        </w:rPr>
        <w:t>rt</w:t>
      </w:r>
    </w:p>
    <w:p w14:paraId="072F517A" w14:textId="6EEBB8DD" w:rsidR="003356C2" w:rsidRPr="00222A55" w:rsidRDefault="003356C2" w:rsidP="003357FB">
      <w:pPr>
        <w:tabs>
          <w:tab w:val="left" w:pos="902"/>
        </w:tabs>
        <w:jc w:val="center"/>
        <w:rPr>
          <w:rFonts w:ascii="Arial" w:eastAsia="Times New Roman" w:hAnsi="Arial" w:cs="Arial"/>
          <w:sz w:val="114"/>
          <w:szCs w:val="114"/>
        </w:rPr>
      </w:pPr>
      <w:r>
        <w:rPr>
          <w:rFonts w:ascii="Arial" w:eastAsia="Times New Roman" w:hAnsi="Arial" w:cs="Arial"/>
          <w:color w:val="4F81BD" w:themeColor="accent1"/>
          <w:sz w:val="114"/>
          <w:szCs w:val="114"/>
        </w:rPr>
        <w:t>2025/2026</w:t>
      </w:r>
    </w:p>
    <w:p w14:paraId="09DD9D57" w14:textId="421DCC28" w:rsidR="006D0A47" w:rsidRPr="00222A55" w:rsidRDefault="00E30B13" w:rsidP="00E30B13">
      <w:pPr>
        <w:tabs>
          <w:tab w:val="left" w:pos="902"/>
        </w:tabs>
        <w:jc w:val="both"/>
        <w:rPr>
          <w:rFonts w:ascii="Arial" w:eastAsia="Times New Roman" w:hAnsi="Arial" w:cs="Arial"/>
          <w:i/>
          <w:sz w:val="32"/>
          <w:szCs w:val="32"/>
        </w:rPr>
      </w:pPr>
      <w:r w:rsidRPr="00222A55">
        <w:rPr>
          <w:rFonts w:ascii="Arial" w:eastAsia="Times New Roman" w:hAnsi="Arial" w:cs="Arial"/>
          <w:i/>
          <w:sz w:val="32"/>
          <w:szCs w:val="32"/>
        </w:rPr>
        <w:t xml:space="preserve">           </w:t>
      </w:r>
    </w:p>
    <w:p w14:paraId="23D1C300" w14:textId="77777777" w:rsidR="002C4879" w:rsidRPr="00222A55" w:rsidRDefault="002C4879" w:rsidP="00E30B13">
      <w:pPr>
        <w:tabs>
          <w:tab w:val="left" w:pos="902"/>
        </w:tabs>
        <w:jc w:val="both"/>
        <w:rPr>
          <w:rFonts w:ascii="Arial" w:eastAsia="Times New Roman" w:hAnsi="Arial" w:cs="Arial"/>
          <w:i/>
          <w:sz w:val="32"/>
          <w:szCs w:val="32"/>
        </w:rPr>
      </w:pPr>
    </w:p>
    <w:p w14:paraId="21D9FFA7" w14:textId="0FAC8E32" w:rsidR="00E30B13" w:rsidRPr="00222A55" w:rsidRDefault="00E30B13" w:rsidP="003356C2">
      <w:pPr>
        <w:tabs>
          <w:tab w:val="left" w:pos="902"/>
        </w:tabs>
        <w:jc w:val="center"/>
        <w:rPr>
          <w:rFonts w:ascii="Arial" w:eastAsia="Times New Roman" w:hAnsi="Arial" w:cs="Arial"/>
          <w:sz w:val="32"/>
          <w:szCs w:val="32"/>
        </w:rPr>
      </w:pPr>
      <w:r w:rsidRPr="00222A55">
        <w:rPr>
          <w:rFonts w:ascii="Arial" w:eastAsia="Times New Roman" w:hAnsi="Arial" w:cs="Arial"/>
          <w:i/>
          <w:sz w:val="32"/>
          <w:szCs w:val="32"/>
        </w:rPr>
        <w:t xml:space="preserve">Providing effective </w:t>
      </w:r>
      <w:r w:rsidRPr="00557C15">
        <w:rPr>
          <w:rFonts w:ascii="Arial" w:eastAsia="Times New Roman" w:hAnsi="Arial" w:cs="Arial"/>
          <w:i/>
          <w:color w:val="1F497D" w:themeColor="text2"/>
          <w:sz w:val="32"/>
          <w:szCs w:val="32"/>
          <w:u w:val="single"/>
        </w:rPr>
        <w:t>Challenge and Support</w:t>
      </w:r>
      <w:r w:rsidRPr="00557C15">
        <w:rPr>
          <w:rFonts w:ascii="Arial" w:eastAsia="Times New Roman" w:hAnsi="Arial" w:cs="Arial"/>
          <w:i/>
          <w:color w:val="1F497D" w:themeColor="text2"/>
          <w:sz w:val="32"/>
          <w:szCs w:val="32"/>
        </w:rPr>
        <w:t xml:space="preserve"> </w:t>
      </w:r>
      <w:r w:rsidRPr="00222A55">
        <w:rPr>
          <w:rFonts w:ascii="Arial" w:eastAsia="Times New Roman" w:hAnsi="Arial" w:cs="Arial"/>
          <w:i/>
          <w:sz w:val="32"/>
          <w:szCs w:val="32"/>
        </w:rPr>
        <w:t>to the</w:t>
      </w:r>
    </w:p>
    <w:p w14:paraId="43317C77" w14:textId="69D7D367" w:rsidR="00E30B13" w:rsidRPr="00222A55" w:rsidRDefault="00E30B13" w:rsidP="003356C2">
      <w:pPr>
        <w:tabs>
          <w:tab w:val="left" w:pos="902"/>
        </w:tabs>
        <w:jc w:val="center"/>
        <w:rPr>
          <w:rFonts w:ascii="Arial" w:eastAsia="Times New Roman" w:hAnsi="Arial" w:cs="Arial"/>
          <w:i/>
          <w:sz w:val="32"/>
          <w:szCs w:val="32"/>
        </w:rPr>
      </w:pPr>
      <w:r w:rsidRPr="00222A55">
        <w:rPr>
          <w:rFonts w:ascii="Arial" w:eastAsia="Times New Roman" w:hAnsi="Arial" w:cs="Arial"/>
          <w:i/>
          <w:sz w:val="32"/>
          <w:szCs w:val="32"/>
        </w:rPr>
        <w:t xml:space="preserve">Avon and Somerset Police and Crime </w:t>
      </w:r>
      <w:r w:rsidR="00557C15">
        <w:rPr>
          <w:rFonts w:ascii="Arial" w:eastAsia="Times New Roman" w:hAnsi="Arial" w:cs="Arial"/>
          <w:i/>
          <w:sz w:val="32"/>
          <w:szCs w:val="32"/>
        </w:rPr>
        <w:t>Commissioner</w:t>
      </w:r>
    </w:p>
    <w:p w14:paraId="657D9FC5" w14:textId="7ECC7AC6" w:rsidR="009C5B2D" w:rsidRDefault="009C5B2D" w:rsidP="004D4CDD">
      <w:pPr>
        <w:tabs>
          <w:tab w:val="left" w:pos="902"/>
        </w:tabs>
        <w:rPr>
          <w:rFonts w:asciiTheme="minorHAnsi" w:eastAsia="Times New Roman" w:hAnsiTheme="minorHAnsi"/>
          <w:i/>
          <w:sz w:val="36"/>
          <w:szCs w:val="36"/>
        </w:rPr>
      </w:pPr>
    </w:p>
    <w:p w14:paraId="0F99F454" w14:textId="1089D463" w:rsidR="00C31566" w:rsidRDefault="00C31566" w:rsidP="004D4CDD">
      <w:pPr>
        <w:tabs>
          <w:tab w:val="left" w:pos="902"/>
        </w:tabs>
        <w:rPr>
          <w:rFonts w:asciiTheme="minorHAnsi" w:eastAsia="Times New Roman" w:hAnsiTheme="minorHAnsi"/>
          <w:i/>
          <w:sz w:val="36"/>
          <w:szCs w:val="36"/>
        </w:rPr>
      </w:pPr>
    </w:p>
    <w:p w14:paraId="2C7E9571" w14:textId="782B57B8" w:rsidR="00C31566" w:rsidRDefault="00C31566" w:rsidP="004D4CDD">
      <w:pPr>
        <w:tabs>
          <w:tab w:val="left" w:pos="902"/>
        </w:tabs>
        <w:rPr>
          <w:rFonts w:asciiTheme="minorHAnsi" w:eastAsia="Times New Roman" w:hAnsiTheme="minorHAnsi"/>
          <w:i/>
          <w:sz w:val="36"/>
          <w:szCs w:val="36"/>
        </w:rPr>
      </w:pPr>
    </w:p>
    <w:p w14:paraId="6E232C5C" w14:textId="0C7EB16D" w:rsidR="00C31566" w:rsidRPr="00C32116" w:rsidRDefault="00C31566" w:rsidP="004D4CDD">
      <w:pPr>
        <w:tabs>
          <w:tab w:val="left" w:pos="902"/>
        </w:tabs>
        <w:rPr>
          <w:rFonts w:asciiTheme="minorHAnsi" w:eastAsia="Times New Roman" w:hAnsiTheme="minorHAnsi"/>
          <w:i/>
          <w:sz w:val="36"/>
          <w:szCs w:val="36"/>
        </w:rPr>
      </w:pPr>
    </w:p>
    <w:p w14:paraId="60B05644" w14:textId="7F4737A9" w:rsidR="0056058F" w:rsidRPr="00C32116" w:rsidRDefault="0056058F" w:rsidP="004D4CDD">
      <w:pPr>
        <w:tabs>
          <w:tab w:val="left" w:pos="902"/>
        </w:tabs>
        <w:rPr>
          <w:rFonts w:asciiTheme="minorHAnsi" w:eastAsia="Times New Roman" w:hAnsiTheme="minorHAnsi"/>
          <w:color w:val="FFFFFF" w:themeColor="background1"/>
          <w:sz w:val="28"/>
          <w:szCs w:val="28"/>
        </w:rPr>
      </w:pPr>
    </w:p>
    <w:p w14:paraId="25689C5A" w14:textId="3D8C5CDD" w:rsidR="00630C74" w:rsidRDefault="005C390A" w:rsidP="00630C74">
      <w:pPr>
        <w:tabs>
          <w:tab w:val="left" w:pos="902"/>
        </w:tabs>
        <w:ind w:left="993"/>
      </w:pPr>
      <w:r w:rsidRPr="00C32116">
        <w:rPr>
          <w:rFonts w:asciiTheme="minorHAnsi" w:hAnsiTheme="minorHAnsi"/>
          <w:noProof/>
          <w:color w:val="4280AF"/>
          <w:lang w:val="en"/>
        </w:rPr>
        <w:t xml:space="preserve">                    </w:t>
      </w:r>
      <w:r w:rsidR="004A1A7E" w:rsidRPr="00C32116">
        <w:rPr>
          <w:rFonts w:asciiTheme="minorHAnsi" w:hAnsiTheme="minorHAnsi"/>
          <w:noProof/>
          <w:color w:val="4280AF"/>
          <w:lang w:val="en"/>
        </w:rPr>
        <w:t xml:space="preserve">      </w:t>
      </w:r>
      <w:r w:rsidR="004C3F9C" w:rsidRPr="004C3F9C">
        <w:t xml:space="preserve"> </w:t>
      </w:r>
    </w:p>
    <w:p w14:paraId="55898FB5" w14:textId="4E065B39" w:rsidR="00630C74" w:rsidRDefault="00630C74" w:rsidP="00630C74">
      <w:pPr>
        <w:tabs>
          <w:tab w:val="left" w:pos="902"/>
        </w:tabs>
        <w:ind w:left="993"/>
      </w:pPr>
    </w:p>
    <w:p w14:paraId="3E16B4BF" w14:textId="6684ED07" w:rsidR="003E62F3" w:rsidRDefault="003E62F3" w:rsidP="001F6284">
      <w:pPr>
        <w:tabs>
          <w:tab w:val="left" w:pos="902"/>
        </w:tabs>
      </w:pPr>
    </w:p>
    <w:p w14:paraId="6D3609DF" w14:textId="49E8FABD" w:rsidR="003E62F3" w:rsidRDefault="001072CB" w:rsidP="00C27635">
      <w:pPr>
        <w:tabs>
          <w:tab w:val="left" w:pos="902"/>
        </w:tabs>
        <w:ind w:left="993"/>
      </w:pPr>
      <w:r>
        <w:rPr>
          <w:noProof/>
        </w:rPr>
        <w:drawing>
          <wp:anchor distT="0" distB="0" distL="114300" distR="114300" simplePos="0" relativeHeight="251658247" behindDoc="0" locked="0" layoutInCell="1" allowOverlap="1" wp14:anchorId="4FEE4A58" wp14:editId="3E01D961">
            <wp:simplePos x="0" y="0"/>
            <wp:positionH relativeFrom="column">
              <wp:posOffset>273050</wp:posOffset>
            </wp:positionH>
            <wp:positionV relativeFrom="paragraph">
              <wp:posOffset>144780</wp:posOffset>
            </wp:positionV>
            <wp:extent cx="2059940" cy="755015"/>
            <wp:effectExtent l="0" t="0" r="0" b="6985"/>
            <wp:wrapSquare wrapText="bothSides"/>
            <wp:docPr id="1059436442" name="Picture 7" descr="A blue rectangle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36442" name="Picture 7" descr="A blue rectangle with green text&#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t="21827" b="21827"/>
                    <a:stretch/>
                  </pic:blipFill>
                  <pic:spPr bwMode="auto">
                    <a:xfrm>
                      <a:off x="0" y="0"/>
                      <a:ext cx="2059940" cy="755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217">
        <w:rPr>
          <w:noProof/>
        </w:rPr>
        <w:drawing>
          <wp:anchor distT="0" distB="0" distL="114300" distR="114300" simplePos="0" relativeHeight="251658248" behindDoc="0" locked="0" layoutInCell="1" allowOverlap="1" wp14:anchorId="2619FABB" wp14:editId="448FB498">
            <wp:simplePos x="0" y="0"/>
            <wp:positionH relativeFrom="column">
              <wp:posOffset>2646993</wp:posOffset>
            </wp:positionH>
            <wp:positionV relativeFrom="paragraph">
              <wp:posOffset>144780</wp:posOffset>
            </wp:positionV>
            <wp:extent cx="2056130" cy="834390"/>
            <wp:effectExtent l="0" t="0" r="1270" b="3810"/>
            <wp:wrapSquare wrapText="bothSides"/>
            <wp:docPr id="1251832319" name="Picture 6"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32319" name="Picture 6" descr="A logo of a company&#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20471" b="20471"/>
                    <a:stretch/>
                  </pic:blipFill>
                  <pic:spPr bwMode="auto">
                    <a:xfrm>
                      <a:off x="0" y="0"/>
                      <a:ext cx="2056130" cy="834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217">
        <w:rPr>
          <w:noProof/>
        </w:rPr>
        <w:drawing>
          <wp:anchor distT="0" distB="0" distL="114300" distR="114300" simplePos="0" relativeHeight="251658244" behindDoc="0" locked="0" layoutInCell="1" allowOverlap="1" wp14:anchorId="23DB7184" wp14:editId="3F3F080C">
            <wp:simplePos x="0" y="0"/>
            <wp:positionH relativeFrom="page">
              <wp:posOffset>5193665</wp:posOffset>
            </wp:positionH>
            <wp:positionV relativeFrom="paragraph">
              <wp:posOffset>144780</wp:posOffset>
            </wp:positionV>
            <wp:extent cx="1873885" cy="763270"/>
            <wp:effectExtent l="0" t="0" r="0" b="0"/>
            <wp:wrapSquare wrapText="bothSides"/>
            <wp:docPr id="1680214816" name="Picture 5" descr="A logo with text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14816" name="Picture 5" descr="A logo with text and trees&#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t="31657" b="30560"/>
                    <a:stretch/>
                  </pic:blipFill>
                  <pic:spPr bwMode="auto">
                    <a:xfrm>
                      <a:off x="0" y="0"/>
                      <a:ext cx="1873885" cy="763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FFDE7D" w14:textId="2EF97DE7" w:rsidR="003E62F3" w:rsidRDefault="003E62F3" w:rsidP="00C27635">
      <w:pPr>
        <w:tabs>
          <w:tab w:val="left" w:pos="902"/>
        </w:tabs>
        <w:ind w:left="993"/>
      </w:pPr>
    </w:p>
    <w:p w14:paraId="1636FA22" w14:textId="189DDDF2" w:rsidR="00C27635" w:rsidRPr="006D0A47" w:rsidRDefault="00DE27DB" w:rsidP="00630C74">
      <w:pPr>
        <w:tabs>
          <w:tab w:val="left" w:pos="902"/>
        </w:tabs>
        <w:ind w:left="851"/>
      </w:pPr>
      <w:r>
        <w:rPr>
          <w:noProof/>
        </w:rPr>
        <w:drawing>
          <wp:anchor distT="0" distB="0" distL="114300" distR="114300" simplePos="0" relativeHeight="251658246" behindDoc="0" locked="0" layoutInCell="1" allowOverlap="1" wp14:anchorId="50E840EC" wp14:editId="58CF152F">
            <wp:simplePos x="0" y="0"/>
            <wp:positionH relativeFrom="column">
              <wp:posOffset>4540250</wp:posOffset>
            </wp:positionH>
            <wp:positionV relativeFrom="paragraph">
              <wp:posOffset>881380</wp:posOffset>
            </wp:positionV>
            <wp:extent cx="1143000" cy="984250"/>
            <wp:effectExtent l="0" t="0" r="0" b="6350"/>
            <wp:wrapSquare wrapText="bothSides"/>
            <wp:docPr id="922275375" name="Picture 1" descr="A red and white logo with a boat and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75375" name="Picture 1" descr="A red and white logo with a boat and cast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3D2">
        <w:rPr>
          <w:rFonts w:eastAsia="Times New Roman" w:cs="Microsoft New Tai Lue"/>
          <w:noProof/>
          <w:sz w:val="20"/>
          <w:szCs w:val="20"/>
        </w:rPr>
        <w:drawing>
          <wp:anchor distT="0" distB="0" distL="114300" distR="114300" simplePos="0" relativeHeight="251658249" behindDoc="0" locked="0" layoutInCell="1" allowOverlap="1" wp14:anchorId="185EBD8A" wp14:editId="679178CA">
            <wp:simplePos x="0" y="0"/>
            <wp:positionH relativeFrom="column">
              <wp:posOffset>1351915</wp:posOffset>
            </wp:positionH>
            <wp:positionV relativeFrom="paragraph">
              <wp:posOffset>814070</wp:posOffset>
            </wp:positionV>
            <wp:extent cx="2796540" cy="1118235"/>
            <wp:effectExtent l="0" t="0" r="0" b="0"/>
            <wp:wrapSquare wrapText="bothSides"/>
            <wp:docPr id="15837616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6540" cy="11182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040">
        <w:rPr>
          <w:rFonts w:cs="Microsoft New Tai Lue"/>
          <w:noProof/>
          <w:color w:val="4280AF"/>
          <w:lang w:val="en-GB" w:eastAsia="en-GB"/>
        </w:rPr>
        <w:t xml:space="preserve">                                      </w:t>
      </w:r>
    </w:p>
    <w:tbl>
      <w:tblPr>
        <w:tblW w:w="6410" w:type="pct"/>
        <w:jc w:val="right"/>
        <w:tblCellMar>
          <w:left w:w="0" w:type="dxa"/>
          <w:right w:w="0" w:type="dxa"/>
        </w:tblCellMar>
        <w:tblLook w:val="04A0" w:firstRow="1" w:lastRow="0" w:firstColumn="1" w:lastColumn="0" w:noHBand="0" w:noVBand="1"/>
        <w:tblDescription w:val="Table of Contents Header"/>
      </w:tblPr>
      <w:tblGrid>
        <w:gridCol w:w="2909"/>
        <w:gridCol w:w="401"/>
        <w:gridCol w:w="11737"/>
      </w:tblGrid>
      <w:tr w:rsidR="00B70C03" w:rsidRPr="00C32116" w14:paraId="60B0564A" w14:textId="77777777" w:rsidTr="00BA1304">
        <w:trPr>
          <w:trHeight w:hRule="exact" w:val="720"/>
          <w:jc w:val="right"/>
        </w:trPr>
        <w:tc>
          <w:tcPr>
            <w:tcW w:w="2088" w:type="dxa"/>
            <w:vAlign w:val="bottom"/>
          </w:tcPr>
          <w:p w14:paraId="60B05647" w14:textId="77777777" w:rsidR="005E2F50" w:rsidRPr="00C32116" w:rsidRDefault="005E2F50" w:rsidP="005E2F50">
            <w:pPr>
              <w:widowControl/>
              <w:spacing w:after="40"/>
              <w:rPr>
                <w:rFonts w:asciiTheme="minorHAnsi" w:eastAsia="Arial" w:hAnsiTheme="minorHAnsi"/>
                <w:color w:val="000000"/>
                <w:sz w:val="36"/>
                <w:szCs w:val="20"/>
                <w:lang w:eastAsia="ja-JP"/>
              </w:rPr>
            </w:pPr>
          </w:p>
        </w:tc>
        <w:tc>
          <w:tcPr>
            <w:tcW w:w="288" w:type="dxa"/>
            <w:vAlign w:val="bottom"/>
          </w:tcPr>
          <w:p w14:paraId="60B05648" w14:textId="77777777" w:rsidR="005E2F50" w:rsidRPr="00C32116" w:rsidRDefault="005E2F50" w:rsidP="005E2F50">
            <w:pPr>
              <w:widowControl/>
              <w:spacing w:after="180" w:line="336" w:lineRule="auto"/>
              <w:rPr>
                <w:rFonts w:asciiTheme="minorHAnsi" w:eastAsia="Arial" w:hAnsiTheme="minorHAnsi"/>
                <w:color w:val="404040"/>
                <w:sz w:val="20"/>
                <w:szCs w:val="20"/>
                <w:lang w:eastAsia="ja-JP"/>
              </w:rPr>
            </w:pPr>
          </w:p>
        </w:tc>
        <w:tc>
          <w:tcPr>
            <w:tcW w:w="8424" w:type="dxa"/>
            <w:vAlign w:val="bottom"/>
          </w:tcPr>
          <w:p w14:paraId="60B05649" w14:textId="00863812" w:rsidR="00C31566" w:rsidRPr="00C32116" w:rsidRDefault="00C31566" w:rsidP="00557C15">
            <w:pPr>
              <w:keepNext/>
              <w:keepLines/>
              <w:widowControl/>
              <w:spacing w:after="60"/>
              <w:ind w:right="29"/>
              <w:outlineLvl w:val="2"/>
              <w:rPr>
                <w:rFonts w:asciiTheme="minorHAnsi" w:eastAsia="MS PGothic" w:hAnsiTheme="minorHAnsi"/>
                <w:b/>
                <w:color w:val="1F497D" w:themeColor="text2"/>
                <w:sz w:val="36"/>
                <w:szCs w:val="24"/>
                <w:lang w:eastAsia="ja-JP"/>
              </w:rPr>
            </w:pPr>
          </w:p>
        </w:tc>
      </w:tr>
      <w:tr w:rsidR="00B70C03" w:rsidRPr="00C32116" w14:paraId="60B0564E" w14:textId="77777777" w:rsidTr="005E2F50">
        <w:trPr>
          <w:trHeight w:hRule="exact" w:val="86"/>
          <w:jc w:val="right"/>
        </w:trPr>
        <w:tc>
          <w:tcPr>
            <w:tcW w:w="2088" w:type="dxa"/>
            <w:shd w:val="clear" w:color="auto" w:fill="000000"/>
          </w:tcPr>
          <w:p w14:paraId="60B0564B" w14:textId="77777777" w:rsidR="005E2F50" w:rsidRPr="00C32116" w:rsidRDefault="005E2F50" w:rsidP="005E2F50">
            <w:pPr>
              <w:widowControl/>
              <w:spacing w:after="380"/>
              <w:rPr>
                <w:rFonts w:asciiTheme="minorHAnsi" w:eastAsia="Arial" w:hAnsiTheme="minorHAnsi"/>
                <w:color w:val="404040"/>
                <w:sz w:val="20"/>
                <w:szCs w:val="20"/>
                <w:lang w:eastAsia="ja-JP"/>
              </w:rPr>
            </w:pPr>
          </w:p>
        </w:tc>
        <w:tc>
          <w:tcPr>
            <w:tcW w:w="288" w:type="dxa"/>
          </w:tcPr>
          <w:p w14:paraId="60B0564C" w14:textId="77777777" w:rsidR="005E2F50" w:rsidRPr="00C32116" w:rsidRDefault="005E2F50" w:rsidP="005E2F50">
            <w:pPr>
              <w:widowControl/>
              <w:spacing w:after="380"/>
              <w:rPr>
                <w:rFonts w:asciiTheme="minorHAnsi" w:eastAsia="Arial" w:hAnsiTheme="minorHAnsi"/>
                <w:color w:val="404040"/>
                <w:sz w:val="20"/>
                <w:szCs w:val="20"/>
                <w:lang w:eastAsia="ja-JP"/>
              </w:rPr>
            </w:pPr>
          </w:p>
        </w:tc>
        <w:tc>
          <w:tcPr>
            <w:tcW w:w="8424" w:type="dxa"/>
            <w:shd w:val="clear" w:color="auto" w:fill="000000"/>
          </w:tcPr>
          <w:p w14:paraId="60B0564D" w14:textId="31D4C6D3" w:rsidR="005E2F50" w:rsidRPr="00C32116" w:rsidRDefault="005E2F50" w:rsidP="005E2F50">
            <w:pPr>
              <w:widowControl/>
              <w:spacing w:after="380"/>
              <w:rPr>
                <w:rFonts w:asciiTheme="minorHAnsi" w:eastAsia="Arial" w:hAnsiTheme="minorHAnsi"/>
                <w:color w:val="404040"/>
                <w:sz w:val="20"/>
                <w:szCs w:val="20"/>
                <w:lang w:eastAsia="ja-JP"/>
              </w:rPr>
            </w:pPr>
          </w:p>
        </w:tc>
      </w:tr>
    </w:tbl>
    <w:p w14:paraId="757BE379" w14:textId="7DE8FBF9" w:rsidR="00557C15" w:rsidRDefault="00B70C03" w:rsidP="00557C15">
      <w:pPr>
        <w:keepNext/>
        <w:keepLines/>
        <w:widowControl/>
        <w:spacing w:after="60"/>
        <w:ind w:right="29"/>
        <w:outlineLvl w:val="2"/>
        <w:rPr>
          <w:rFonts w:asciiTheme="minorHAnsi" w:eastAsia="MS PGothic" w:hAnsiTheme="minorHAnsi"/>
          <w:b/>
          <w:color w:val="4F81BD" w:themeColor="accent1"/>
          <w:sz w:val="36"/>
          <w:szCs w:val="24"/>
          <w:lang w:eastAsia="ja-JP"/>
        </w:rPr>
      </w:pPr>
      <w:r w:rsidRPr="00C32116">
        <w:rPr>
          <w:rFonts w:asciiTheme="minorHAnsi" w:eastAsia="Times New Roman" w:hAnsiTheme="minorHAnsi"/>
          <w:color w:val="FFFFFF" w:themeColor="background1"/>
          <w:sz w:val="44"/>
        </w:rPr>
        <w:t>Page</w:t>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009A2B4A" w:rsidRPr="00C32116">
        <w:rPr>
          <w:rFonts w:asciiTheme="minorHAnsi" w:eastAsia="MS PGothic" w:hAnsiTheme="minorHAnsi"/>
          <w:b/>
          <w:color w:val="4F81BD" w:themeColor="accent1"/>
          <w:sz w:val="36"/>
          <w:szCs w:val="24"/>
          <w:lang w:eastAsia="ja-JP"/>
        </w:rPr>
        <w:t>Table of Contents</w:t>
      </w:r>
      <w:r w:rsidRPr="00C32116">
        <w:rPr>
          <w:rFonts w:asciiTheme="minorHAnsi" w:eastAsia="Times New Roman" w:hAnsiTheme="minorHAnsi"/>
          <w:color w:val="FFFFFF" w:themeColor="background1"/>
          <w:sz w:val="44"/>
        </w:rPr>
        <w:tab/>
      </w:r>
      <w:r w:rsidR="00557C15" w:rsidRPr="00C32116">
        <w:rPr>
          <w:rFonts w:asciiTheme="minorHAnsi" w:eastAsia="MS PGothic" w:hAnsiTheme="minorHAnsi"/>
          <w:b/>
          <w:color w:val="4F81BD" w:themeColor="accent1"/>
          <w:sz w:val="36"/>
          <w:szCs w:val="24"/>
          <w:lang w:eastAsia="ja-JP"/>
        </w:rPr>
        <w:t xml:space="preserve">                                                                                  </w:t>
      </w:r>
      <w:r w:rsidR="00557C15">
        <w:rPr>
          <w:rFonts w:asciiTheme="minorHAnsi" w:eastAsia="MS PGothic" w:hAnsiTheme="minorHAnsi"/>
          <w:b/>
          <w:color w:val="4F81BD" w:themeColor="accent1"/>
          <w:sz w:val="36"/>
          <w:szCs w:val="24"/>
          <w:lang w:eastAsia="ja-JP"/>
        </w:rPr>
        <w:t xml:space="preserve">                                                                           </w:t>
      </w:r>
    </w:p>
    <w:p w14:paraId="60B0564F" w14:textId="2CD28DEC" w:rsidR="00B70C03" w:rsidRPr="00C32116" w:rsidRDefault="00B70C03" w:rsidP="0056058F">
      <w:pPr>
        <w:tabs>
          <w:tab w:val="left" w:pos="902"/>
        </w:tabs>
        <w:rPr>
          <w:rFonts w:asciiTheme="minorHAnsi" w:eastAsia="Times New Roman" w:hAnsiTheme="minorHAnsi"/>
          <w:color w:val="FFFFFF" w:themeColor="background1"/>
          <w:sz w:val="44"/>
        </w:rPr>
      </w:pP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p>
    <w:p w14:paraId="60B05650" w14:textId="77777777" w:rsidR="005E2F50" w:rsidRPr="00E5673A" w:rsidRDefault="00B70C03" w:rsidP="0056058F">
      <w:pPr>
        <w:tabs>
          <w:tab w:val="left" w:pos="902"/>
        </w:tabs>
        <w:rPr>
          <w:rFonts w:ascii="Arial" w:eastAsia="Times New Roman" w:hAnsi="Arial" w:cs="Arial"/>
          <w:color w:val="1F497D" w:themeColor="text2"/>
          <w:sz w:val="44"/>
        </w:rPr>
      </w:pPr>
      <w:r w:rsidRPr="00C32116">
        <w:rPr>
          <w:rFonts w:asciiTheme="minorHAnsi" w:eastAsia="Times New Roman" w:hAnsiTheme="minorHAnsi"/>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sz w:val="44"/>
        </w:rPr>
        <w:t>Page</w:t>
      </w:r>
    </w:p>
    <w:p w14:paraId="60B05651" w14:textId="2D29B298" w:rsidR="003610BF" w:rsidRPr="00E5673A" w:rsidRDefault="00B70C03" w:rsidP="0056058F">
      <w:pPr>
        <w:tabs>
          <w:tab w:val="left" w:pos="902"/>
        </w:tabs>
        <w:rPr>
          <w:rFonts w:ascii="Arial" w:eastAsia="Times New Roman" w:hAnsi="Arial" w:cs="Arial"/>
          <w:color w:val="1F497D" w:themeColor="text2"/>
          <w:sz w:val="44"/>
        </w:rPr>
      </w:pPr>
      <w:r w:rsidRPr="00E5673A">
        <w:rPr>
          <w:rFonts w:ascii="Arial" w:eastAsia="Times New Roman" w:hAnsi="Arial" w:cs="Arial"/>
          <w:color w:val="1F497D" w:themeColor="text2"/>
          <w:sz w:val="44"/>
        </w:rPr>
        <w:t xml:space="preserve">  </w:t>
      </w:r>
    </w:p>
    <w:p w14:paraId="60B05653" w14:textId="348C8B1B" w:rsidR="00EA53E0" w:rsidRPr="00E5673A" w:rsidRDefault="003610BF" w:rsidP="008E7852">
      <w:pPr>
        <w:tabs>
          <w:tab w:val="left" w:pos="902"/>
          <w:tab w:val="left" w:pos="9498"/>
          <w:tab w:val="left" w:pos="9781"/>
          <w:tab w:val="left" w:pos="9923"/>
        </w:tabs>
        <w:rPr>
          <w:rFonts w:ascii="Arial" w:eastAsia="Times New Roman" w:hAnsi="Arial" w:cs="Arial"/>
          <w:color w:val="1F497D" w:themeColor="text2"/>
          <w:sz w:val="44"/>
        </w:rPr>
      </w:pPr>
      <w:r w:rsidRPr="00E5673A">
        <w:rPr>
          <w:rFonts w:ascii="Arial" w:eastAsia="Times New Roman" w:hAnsi="Arial" w:cs="Arial"/>
          <w:color w:val="1F497D" w:themeColor="text2"/>
          <w:sz w:val="44"/>
        </w:rPr>
        <w:tab/>
      </w:r>
      <w:r w:rsidR="003061BF" w:rsidRPr="00E5673A">
        <w:rPr>
          <w:rFonts w:ascii="Arial" w:eastAsia="Times New Roman" w:hAnsi="Arial" w:cs="Arial"/>
          <w:color w:val="1F497D" w:themeColor="text2"/>
          <w:sz w:val="44"/>
        </w:rPr>
        <w:t xml:space="preserve">Members of the </w:t>
      </w:r>
      <w:r w:rsidR="00AE6105" w:rsidRPr="00E5673A">
        <w:rPr>
          <w:rFonts w:ascii="Arial" w:eastAsia="Times New Roman" w:hAnsi="Arial" w:cs="Arial"/>
          <w:color w:val="1F497D" w:themeColor="text2"/>
          <w:sz w:val="44"/>
        </w:rPr>
        <w:t>Pane</w:t>
      </w:r>
      <w:r w:rsidR="00DE4763" w:rsidRPr="00E5673A">
        <w:rPr>
          <w:rFonts w:ascii="Arial" w:eastAsia="Times New Roman" w:hAnsi="Arial" w:cs="Arial"/>
          <w:color w:val="1F497D" w:themeColor="text2"/>
          <w:sz w:val="44"/>
        </w:rPr>
        <w:t>l</w:t>
      </w:r>
      <w:r w:rsidR="00164578" w:rsidRPr="00E5673A">
        <w:rPr>
          <w:rFonts w:ascii="Arial" w:eastAsia="Times New Roman" w:hAnsi="Arial" w:cs="Arial"/>
          <w:color w:val="1F497D" w:themeColor="text2"/>
          <w:sz w:val="44"/>
        </w:rPr>
        <w:t>___________________</w:t>
      </w:r>
      <w:r w:rsidR="00B907C1">
        <w:rPr>
          <w:rFonts w:ascii="Arial" w:eastAsia="Times New Roman" w:hAnsi="Arial" w:cs="Arial"/>
          <w:color w:val="1F497D" w:themeColor="text2"/>
          <w:sz w:val="44"/>
        </w:rPr>
        <w:t xml:space="preserve">  </w:t>
      </w:r>
      <w:r w:rsidR="00164578" w:rsidRPr="00E5673A">
        <w:rPr>
          <w:rFonts w:ascii="Arial" w:eastAsia="Times New Roman" w:hAnsi="Arial" w:cs="Arial"/>
          <w:b/>
          <w:bCs/>
          <w:color w:val="1F497D" w:themeColor="text2"/>
          <w:sz w:val="44"/>
        </w:rPr>
        <w:t>3</w:t>
      </w:r>
      <w:r w:rsidR="001E43A8" w:rsidRPr="00E5673A">
        <w:rPr>
          <w:rFonts w:ascii="Arial" w:eastAsia="Times New Roman" w:hAnsi="Arial" w:cs="Arial"/>
          <w:b/>
          <w:bCs/>
          <w:color w:val="1F497D" w:themeColor="text2"/>
          <w:sz w:val="44"/>
        </w:rPr>
        <w:t xml:space="preserve"> </w:t>
      </w:r>
      <w:r w:rsidR="001E43A8" w:rsidRPr="00E5673A">
        <w:rPr>
          <w:rFonts w:ascii="Arial" w:eastAsia="Times New Roman" w:hAnsi="Arial" w:cs="Arial"/>
          <w:color w:val="1F497D" w:themeColor="text2"/>
          <w:sz w:val="44"/>
        </w:rPr>
        <w:t xml:space="preserve">                               </w:t>
      </w:r>
      <w:r w:rsidR="00F30396" w:rsidRPr="00E5673A">
        <w:rPr>
          <w:rFonts w:ascii="Arial" w:eastAsia="Times New Roman" w:hAnsi="Arial" w:cs="Arial"/>
          <w:color w:val="1F497D" w:themeColor="text2"/>
          <w:sz w:val="44"/>
        </w:rPr>
        <w:t xml:space="preserve">    </w:t>
      </w:r>
      <w:r w:rsidR="00436E01" w:rsidRPr="00E5673A">
        <w:rPr>
          <w:rFonts w:ascii="Arial" w:eastAsia="Times New Roman" w:hAnsi="Arial" w:cs="Arial"/>
          <w:color w:val="1F497D" w:themeColor="text2"/>
          <w:sz w:val="44"/>
        </w:rPr>
        <w:tab/>
      </w:r>
    </w:p>
    <w:p w14:paraId="60B05654" w14:textId="1D790554" w:rsidR="003610BF" w:rsidRPr="00E5673A" w:rsidRDefault="00B53E94" w:rsidP="008E7852">
      <w:pPr>
        <w:tabs>
          <w:tab w:val="left" w:pos="902"/>
          <w:tab w:val="left" w:pos="9498"/>
          <w:tab w:val="left" w:pos="9781"/>
          <w:tab w:val="left" w:pos="9923"/>
        </w:tabs>
        <w:rPr>
          <w:rFonts w:ascii="Arial" w:eastAsia="Times New Roman" w:hAnsi="Arial" w:cs="Arial"/>
          <w:b/>
          <w:bCs/>
          <w:color w:val="1F497D" w:themeColor="text2"/>
          <w:sz w:val="44"/>
        </w:rPr>
      </w:pPr>
      <w:r w:rsidRPr="00E5673A">
        <w:rPr>
          <w:rFonts w:ascii="Arial" w:eastAsia="Times New Roman" w:hAnsi="Arial" w:cs="Arial"/>
          <w:color w:val="1F497D" w:themeColor="text2"/>
          <w:sz w:val="44"/>
        </w:rPr>
        <w:tab/>
      </w:r>
      <w:r w:rsidR="003061BF" w:rsidRPr="00E5673A">
        <w:rPr>
          <w:rFonts w:ascii="Arial" w:eastAsia="Times New Roman" w:hAnsi="Arial" w:cs="Arial"/>
          <w:color w:val="1F497D" w:themeColor="text2"/>
          <w:sz w:val="44"/>
        </w:rPr>
        <w:t>Chair’s Introduction</w:t>
      </w:r>
      <w:r w:rsidR="00164578" w:rsidRPr="00E5673A">
        <w:rPr>
          <w:rFonts w:ascii="Arial" w:eastAsia="Times New Roman" w:hAnsi="Arial" w:cs="Arial"/>
          <w:color w:val="1F497D" w:themeColor="text2"/>
          <w:sz w:val="44"/>
        </w:rPr>
        <w:t>_____________________</w:t>
      </w:r>
      <w:r w:rsidR="00B907C1">
        <w:rPr>
          <w:rFonts w:ascii="Arial" w:eastAsia="Times New Roman" w:hAnsi="Arial" w:cs="Arial"/>
          <w:color w:val="1F497D" w:themeColor="text2"/>
          <w:sz w:val="44"/>
        </w:rPr>
        <w:t xml:space="preserve">  </w:t>
      </w:r>
      <w:r w:rsidR="002F7223" w:rsidRPr="00E5673A">
        <w:rPr>
          <w:rFonts w:ascii="Arial" w:eastAsia="Times New Roman" w:hAnsi="Arial" w:cs="Arial"/>
          <w:b/>
          <w:bCs/>
          <w:color w:val="1F497D" w:themeColor="text2"/>
          <w:sz w:val="44"/>
        </w:rPr>
        <w:t>4</w:t>
      </w:r>
    </w:p>
    <w:p w14:paraId="33DC4569" w14:textId="245FAF01" w:rsidR="00C828C2" w:rsidRPr="00E5673A" w:rsidRDefault="00C828C2" w:rsidP="008E7852">
      <w:pPr>
        <w:tabs>
          <w:tab w:val="left" w:pos="902"/>
          <w:tab w:val="left" w:pos="9498"/>
          <w:tab w:val="left" w:pos="9781"/>
          <w:tab w:val="left" w:pos="9923"/>
        </w:tabs>
        <w:rPr>
          <w:rFonts w:ascii="Arial" w:eastAsia="Times New Roman" w:hAnsi="Arial" w:cs="Arial"/>
          <w:color w:val="1F497D" w:themeColor="text2"/>
          <w:sz w:val="44"/>
        </w:rPr>
      </w:pPr>
    </w:p>
    <w:p w14:paraId="05C97562" w14:textId="2B044F97" w:rsidR="00C828C2" w:rsidRPr="00E5673A" w:rsidRDefault="00C828C2" w:rsidP="008E7852">
      <w:pPr>
        <w:tabs>
          <w:tab w:val="left" w:pos="902"/>
          <w:tab w:val="left" w:pos="9498"/>
          <w:tab w:val="left" w:pos="9781"/>
          <w:tab w:val="left" w:pos="9923"/>
        </w:tabs>
        <w:rPr>
          <w:rFonts w:ascii="Arial" w:eastAsia="Times New Roman" w:hAnsi="Arial" w:cs="Arial"/>
          <w:color w:val="1F497D" w:themeColor="text2"/>
          <w:sz w:val="44"/>
        </w:rPr>
      </w:pPr>
      <w:r w:rsidRPr="00E5673A">
        <w:rPr>
          <w:rFonts w:ascii="Arial" w:eastAsia="Times New Roman" w:hAnsi="Arial" w:cs="Arial"/>
          <w:color w:val="1F497D" w:themeColor="text2"/>
          <w:sz w:val="44"/>
        </w:rPr>
        <w:tab/>
        <w:t>Roles and Responsibilities</w:t>
      </w:r>
      <w:r w:rsidR="0095113E" w:rsidRPr="00E5673A">
        <w:rPr>
          <w:rFonts w:ascii="Arial" w:eastAsia="Times New Roman" w:hAnsi="Arial" w:cs="Arial"/>
          <w:color w:val="1F497D" w:themeColor="text2"/>
          <w:sz w:val="44"/>
        </w:rPr>
        <w:t>_______________</w:t>
      </w:r>
      <w:r w:rsidR="00B907C1">
        <w:rPr>
          <w:rFonts w:ascii="Arial" w:eastAsia="Times New Roman" w:hAnsi="Arial" w:cs="Arial"/>
          <w:color w:val="1F497D" w:themeColor="text2"/>
          <w:sz w:val="44"/>
        </w:rPr>
        <w:t xml:space="preserve">   </w:t>
      </w:r>
      <w:r w:rsidR="0095113E" w:rsidRPr="00E5673A">
        <w:rPr>
          <w:rFonts w:ascii="Arial" w:eastAsia="Times New Roman" w:hAnsi="Arial" w:cs="Arial"/>
          <w:b/>
          <w:bCs/>
          <w:color w:val="1F497D" w:themeColor="text2"/>
          <w:sz w:val="44"/>
        </w:rPr>
        <w:t>6</w:t>
      </w:r>
      <w:r w:rsidR="001E43A8" w:rsidRPr="00E5673A">
        <w:rPr>
          <w:rFonts w:ascii="Arial" w:eastAsia="Times New Roman" w:hAnsi="Arial" w:cs="Arial"/>
          <w:color w:val="1F497D" w:themeColor="text2"/>
          <w:sz w:val="44"/>
        </w:rPr>
        <w:t xml:space="preserve">                      </w:t>
      </w:r>
    </w:p>
    <w:p w14:paraId="60B05655" w14:textId="77777777" w:rsidR="003610BF" w:rsidRPr="00E5673A" w:rsidRDefault="003610BF" w:rsidP="008E7852">
      <w:pPr>
        <w:tabs>
          <w:tab w:val="left" w:pos="902"/>
          <w:tab w:val="left" w:pos="9498"/>
          <w:tab w:val="left" w:pos="9923"/>
        </w:tabs>
        <w:rPr>
          <w:rFonts w:ascii="Arial" w:eastAsia="Times New Roman" w:hAnsi="Arial" w:cs="Arial"/>
          <w:color w:val="1F497D" w:themeColor="text2"/>
          <w:sz w:val="44"/>
        </w:rPr>
      </w:pPr>
    </w:p>
    <w:p w14:paraId="60B05656" w14:textId="1550F44A" w:rsidR="00FC5544" w:rsidRPr="00E5673A" w:rsidRDefault="003610BF" w:rsidP="008E7852">
      <w:pPr>
        <w:tabs>
          <w:tab w:val="left" w:pos="902"/>
          <w:tab w:val="left" w:pos="9639"/>
        </w:tabs>
        <w:rPr>
          <w:rFonts w:ascii="Arial" w:eastAsia="Times New Roman" w:hAnsi="Arial" w:cs="Arial"/>
          <w:color w:val="1F497D" w:themeColor="text2"/>
          <w:sz w:val="44"/>
        </w:rPr>
        <w:sectPr w:rsidR="00FC5544" w:rsidRPr="00E5673A" w:rsidSect="00C13168">
          <w:headerReference w:type="default" r:id="rId18"/>
          <w:headerReference w:type="first" r:id="rId19"/>
          <w:footerReference w:type="first" r:id="rId20"/>
          <w:type w:val="continuous"/>
          <w:pgSz w:w="11910" w:h="16840"/>
          <w:pgMar w:top="238" w:right="3" w:bottom="176" w:left="170" w:header="720" w:footer="720" w:gutter="0"/>
          <w:cols w:space="720"/>
          <w:titlePg/>
          <w:docGrid w:linePitch="326"/>
        </w:sectPr>
      </w:pPr>
      <w:r w:rsidRPr="00E5673A">
        <w:rPr>
          <w:rFonts w:ascii="Arial" w:eastAsia="Times New Roman" w:hAnsi="Arial" w:cs="Arial"/>
          <w:color w:val="1F497D" w:themeColor="text2"/>
          <w:sz w:val="44"/>
        </w:rPr>
        <w:tab/>
      </w:r>
      <w:r w:rsidR="00AD03A0">
        <w:rPr>
          <w:rFonts w:ascii="Arial" w:eastAsia="Times New Roman" w:hAnsi="Arial" w:cs="Arial"/>
          <w:color w:val="1F497D" w:themeColor="text2"/>
          <w:sz w:val="44"/>
        </w:rPr>
        <w:t>Statutory</w:t>
      </w:r>
      <w:r w:rsidR="00747684" w:rsidRPr="00E5673A">
        <w:rPr>
          <w:rFonts w:ascii="Arial" w:eastAsia="Times New Roman" w:hAnsi="Arial" w:cs="Arial"/>
          <w:color w:val="1F497D" w:themeColor="text2"/>
          <w:sz w:val="44"/>
        </w:rPr>
        <w:t xml:space="preserve"> Activities</w:t>
      </w:r>
      <w:r w:rsidR="007A4156" w:rsidRPr="00E5673A">
        <w:rPr>
          <w:rFonts w:ascii="Arial" w:eastAsia="Times New Roman" w:hAnsi="Arial" w:cs="Arial"/>
          <w:color w:val="1F497D" w:themeColor="text2"/>
          <w:sz w:val="44"/>
        </w:rPr>
        <w:t xml:space="preserve"> </w:t>
      </w:r>
      <w:r w:rsidR="007A4156" w:rsidRPr="00E5673A">
        <w:rPr>
          <w:rFonts w:ascii="Arial" w:eastAsia="Times New Roman" w:hAnsi="Arial" w:cs="Arial"/>
          <w:b/>
          <w:bCs/>
          <w:color w:val="1F497D" w:themeColor="text2"/>
          <w:sz w:val="44"/>
        </w:rPr>
        <w:t>______________________</w:t>
      </w:r>
      <w:r w:rsidR="00AD03A0">
        <w:rPr>
          <w:rFonts w:ascii="Arial" w:eastAsia="Times New Roman" w:hAnsi="Arial" w:cs="Arial"/>
          <w:b/>
          <w:bCs/>
          <w:color w:val="1F497D" w:themeColor="text2"/>
          <w:sz w:val="44"/>
        </w:rPr>
        <w:t xml:space="preserve"> </w:t>
      </w:r>
      <w:r w:rsidR="007A4156" w:rsidRPr="00E5673A">
        <w:rPr>
          <w:rFonts w:ascii="Arial" w:eastAsia="Times New Roman" w:hAnsi="Arial" w:cs="Arial"/>
          <w:b/>
          <w:bCs/>
          <w:color w:val="1F497D" w:themeColor="text2"/>
          <w:sz w:val="44"/>
        </w:rPr>
        <w:t>8</w:t>
      </w:r>
      <w:r w:rsidR="001E43A8" w:rsidRPr="00E5673A">
        <w:rPr>
          <w:rFonts w:ascii="Arial" w:eastAsia="Times New Roman" w:hAnsi="Arial" w:cs="Arial"/>
          <w:b/>
          <w:bCs/>
          <w:color w:val="1F497D" w:themeColor="text2"/>
          <w:sz w:val="44"/>
        </w:rPr>
        <w:t xml:space="preserve">                        </w:t>
      </w:r>
      <w:r w:rsidR="0095113E" w:rsidRPr="00E5673A">
        <w:rPr>
          <w:rFonts w:ascii="Arial" w:eastAsia="Times New Roman" w:hAnsi="Arial" w:cs="Arial"/>
          <w:color w:val="1F497D" w:themeColor="text2"/>
          <w:sz w:val="44"/>
        </w:rPr>
        <w:t xml:space="preserve">  </w:t>
      </w:r>
    </w:p>
    <w:p w14:paraId="0596C31E" w14:textId="77777777" w:rsidR="00902447" w:rsidRPr="00E5673A" w:rsidRDefault="00902447" w:rsidP="00145FE8">
      <w:pPr>
        <w:tabs>
          <w:tab w:val="left" w:pos="902"/>
          <w:tab w:val="left" w:pos="9781"/>
        </w:tabs>
        <w:rPr>
          <w:rFonts w:ascii="Arial" w:eastAsia="Times New Roman" w:hAnsi="Arial" w:cs="Arial"/>
          <w:color w:val="1F497D" w:themeColor="text2"/>
          <w:sz w:val="44"/>
        </w:rPr>
      </w:pPr>
    </w:p>
    <w:p w14:paraId="60B05658" w14:textId="39F0178C" w:rsidR="00C25618" w:rsidRPr="00E5673A" w:rsidRDefault="00262C3F" w:rsidP="00145FE8">
      <w:pPr>
        <w:tabs>
          <w:tab w:val="left" w:pos="902"/>
          <w:tab w:val="left" w:pos="9781"/>
        </w:tabs>
        <w:rPr>
          <w:rFonts w:ascii="Arial" w:eastAsia="Times New Roman" w:hAnsi="Arial" w:cs="Arial"/>
          <w:color w:val="1F497D" w:themeColor="text2"/>
          <w:sz w:val="44"/>
        </w:rPr>
        <w:sectPr w:rsidR="00C25618" w:rsidRPr="00E5673A" w:rsidSect="00C13168">
          <w:type w:val="continuous"/>
          <w:pgSz w:w="11910" w:h="16840"/>
          <w:pgMar w:top="238" w:right="221" w:bottom="176" w:left="170" w:header="720" w:footer="720" w:gutter="0"/>
          <w:cols w:space="720"/>
        </w:sectPr>
      </w:pPr>
      <w:r w:rsidRPr="00E5673A">
        <w:rPr>
          <w:rFonts w:ascii="Arial" w:eastAsia="Times New Roman" w:hAnsi="Arial" w:cs="Arial"/>
          <w:color w:val="1F497D" w:themeColor="text2"/>
          <w:sz w:val="44"/>
        </w:rPr>
        <w:tab/>
      </w:r>
      <w:r w:rsidR="0047004F" w:rsidRPr="00E5673A">
        <w:rPr>
          <w:rFonts w:ascii="Arial" w:eastAsia="Times New Roman" w:hAnsi="Arial" w:cs="Arial"/>
          <w:color w:val="1F497D" w:themeColor="text2"/>
          <w:sz w:val="44"/>
        </w:rPr>
        <w:t>Proactive Scrutiny</w:t>
      </w:r>
      <w:r w:rsidR="008F5753" w:rsidRPr="00E5673A">
        <w:rPr>
          <w:rFonts w:ascii="Arial" w:eastAsia="Times New Roman" w:hAnsi="Arial" w:cs="Arial"/>
          <w:b/>
          <w:bCs/>
          <w:color w:val="1F497D" w:themeColor="text2"/>
          <w:sz w:val="44"/>
        </w:rPr>
        <w:t>______________________</w:t>
      </w:r>
      <w:r w:rsidR="00B907C1">
        <w:rPr>
          <w:rFonts w:ascii="Arial" w:eastAsia="Times New Roman" w:hAnsi="Arial" w:cs="Arial"/>
          <w:b/>
          <w:bCs/>
          <w:color w:val="1F497D" w:themeColor="text2"/>
          <w:sz w:val="44"/>
        </w:rPr>
        <w:t xml:space="preserve"> </w:t>
      </w:r>
      <w:r w:rsidR="008F5753" w:rsidRPr="00E5673A">
        <w:rPr>
          <w:rFonts w:ascii="Arial" w:eastAsia="Times New Roman" w:hAnsi="Arial" w:cs="Arial"/>
          <w:b/>
          <w:bCs/>
          <w:color w:val="1F497D" w:themeColor="text2"/>
          <w:sz w:val="44"/>
        </w:rPr>
        <w:t>1</w:t>
      </w:r>
      <w:r w:rsidR="00AD03A0">
        <w:rPr>
          <w:rFonts w:ascii="Arial" w:eastAsia="Times New Roman" w:hAnsi="Arial" w:cs="Arial"/>
          <w:b/>
          <w:bCs/>
          <w:color w:val="1F497D" w:themeColor="text2"/>
          <w:sz w:val="44"/>
        </w:rPr>
        <w:t>1</w:t>
      </w:r>
      <w:r w:rsidR="008F5753" w:rsidRPr="00E5673A">
        <w:rPr>
          <w:rFonts w:ascii="Arial" w:eastAsia="Times New Roman" w:hAnsi="Arial" w:cs="Arial"/>
          <w:b/>
          <w:bCs/>
          <w:color w:val="1F497D" w:themeColor="text2"/>
          <w:sz w:val="44"/>
        </w:rPr>
        <w:t xml:space="preserve">  </w:t>
      </w:r>
      <w:r w:rsidR="00C06EE6" w:rsidRPr="00E5673A">
        <w:rPr>
          <w:rFonts w:ascii="Arial" w:eastAsia="Times New Roman" w:hAnsi="Arial" w:cs="Arial"/>
          <w:color w:val="1F497D" w:themeColor="text2"/>
          <w:sz w:val="44"/>
        </w:rPr>
        <w:t xml:space="preserve"> </w:t>
      </w:r>
      <w:r w:rsidR="00E06B19" w:rsidRPr="00E5673A">
        <w:rPr>
          <w:rFonts w:ascii="Arial" w:eastAsia="Times New Roman" w:hAnsi="Arial" w:cs="Arial"/>
          <w:color w:val="1F497D" w:themeColor="text2"/>
          <w:sz w:val="44"/>
        </w:rPr>
        <w:t xml:space="preserve">                  </w:t>
      </w:r>
    </w:p>
    <w:p w14:paraId="60B05659" w14:textId="77777777" w:rsidR="003610BF" w:rsidRPr="00E5673A" w:rsidRDefault="003610BF" w:rsidP="001F26AE">
      <w:pPr>
        <w:tabs>
          <w:tab w:val="left" w:pos="902"/>
          <w:tab w:val="left" w:pos="9923"/>
        </w:tabs>
        <w:rPr>
          <w:rFonts w:ascii="Arial" w:eastAsia="Times New Roman" w:hAnsi="Arial" w:cs="Arial"/>
          <w:color w:val="1F497D" w:themeColor="text2"/>
          <w:sz w:val="44"/>
        </w:rPr>
      </w:pPr>
    </w:p>
    <w:p w14:paraId="60B0565A" w14:textId="77777777" w:rsidR="008E5D6C" w:rsidRPr="00E5673A" w:rsidRDefault="007F6AF3" w:rsidP="001F26AE">
      <w:pPr>
        <w:tabs>
          <w:tab w:val="left" w:pos="902"/>
          <w:tab w:val="left" w:pos="9923"/>
        </w:tabs>
        <w:rPr>
          <w:rFonts w:ascii="Arial" w:eastAsia="Times New Roman" w:hAnsi="Arial" w:cs="Arial"/>
          <w:color w:val="1F497D" w:themeColor="text2"/>
          <w:sz w:val="44"/>
        </w:rPr>
      </w:pPr>
      <w:r w:rsidRPr="00E5673A">
        <w:rPr>
          <w:rFonts w:ascii="Arial" w:eastAsia="Times New Roman" w:hAnsi="Arial" w:cs="Arial"/>
          <w:color w:val="1F497D" w:themeColor="text2"/>
          <w:sz w:val="44"/>
        </w:rPr>
        <w:tab/>
        <w:t xml:space="preserve">Challenges ahead </w:t>
      </w:r>
      <w:r w:rsidR="008E5D6C" w:rsidRPr="00E5673A">
        <w:rPr>
          <w:rFonts w:ascii="Arial" w:eastAsia="Times New Roman" w:hAnsi="Arial" w:cs="Arial"/>
          <w:color w:val="1F497D" w:themeColor="text2"/>
          <w:sz w:val="44"/>
        </w:rPr>
        <w:t xml:space="preserve">and looking </w:t>
      </w:r>
    </w:p>
    <w:p w14:paraId="1609FD28" w14:textId="7207D02C" w:rsidR="00287326" w:rsidRDefault="008E5D6C" w:rsidP="00896B27">
      <w:pPr>
        <w:tabs>
          <w:tab w:val="left" w:pos="902"/>
          <w:tab w:val="left" w:pos="9639"/>
          <w:tab w:val="left" w:pos="9781"/>
          <w:tab w:val="left" w:pos="9923"/>
        </w:tabs>
        <w:rPr>
          <w:rFonts w:ascii="Arial" w:eastAsia="Times New Roman" w:hAnsi="Arial" w:cs="Arial"/>
          <w:b/>
          <w:bCs/>
          <w:color w:val="1F497D" w:themeColor="text2"/>
          <w:sz w:val="44"/>
        </w:rPr>
      </w:pPr>
      <w:r w:rsidRPr="00E5673A">
        <w:rPr>
          <w:rFonts w:ascii="Arial" w:eastAsia="Times New Roman" w:hAnsi="Arial" w:cs="Arial"/>
          <w:color w:val="1F497D" w:themeColor="text2"/>
          <w:sz w:val="44"/>
        </w:rPr>
        <w:tab/>
      </w:r>
      <w:r w:rsidR="007F6AF3" w:rsidRPr="00E5673A">
        <w:rPr>
          <w:rFonts w:ascii="Arial" w:eastAsia="Times New Roman" w:hAnsi="Arial" w:cs="Arial"/>
          <w:color w:val="1F497D" w:themeColor="text2"/>
          <w:sz w:val="44"/>
        </w:rPr>
        <w:t>to the future</w:t>
      </w:r>
      <w:r w:rsidR="0085090F" w:rsidRPr="00E5673A">
        <w:rPr>
          <w:rFonts w:ascii="Arial" w:eastAsia="Times New Roman" w:hAnsi="Arial" w:cs="Arial"/>
          <w:color w:val="1F497D" w:themeColor="text2"/>
          <w:sz w:val="44"/>
        </w:rPr>
        <w:t xml:space="preserve">   __________________________</w:t>
      </w:r>
      <w:r w:rsidR="002C4879" w:rsidRPr="00E5673A">
        <w:rPr>
          <w:rFonts w:ascii="Arial" w:eastAsia="Times New Roman" w:hAnsi="Arial" w:cs="Arial"/>
          <w:b/>
          <w:bCs/>
          <w:color w:val="1F497D" w:themeColor="text2"/>
          <w:sz w:val="44"/>
        </w:rPr>
        <w:t>1</w:t>
      </w:r>
      <w:r w:rsidR="00A16A17">
        <w:rPr>
          <w:rFonts w:ascii="Arial" w:eastAsia="Times New Roman" w:hAnsi="Arial" w:cs="Arial"/>
          <w:b/>
          <w:bCs/>
          <w:color w:val="1F497D" w:themeColor="text2"/>
          <w:sz w:val="44"/>
        </w:rPr>
        <w:t>8</w:t>
      </w:r>
    </w:p>
    <w:p w14:paraId="27EFECE2" w14:textId="77777777" w:rsidR="00287326" w:rsidRDefault="00287326" w:rsidP="00896B27">
      <w:pPr>
        <w:tabs>
          <w:tab w:val="left" w:pos="902"/>
          <w:tab w:val="left" w:pos="9639"/>
          <w:tab w:val="left" w:pos="9781"/>
          <w:tab w:val="left" w:pos="9923"/>
        </w:tabs>
        <w:rPr>
          <w:rFonts w:ascii="Arial" w:eastAsia="Times New Roman" w:hAnsi="Arial" w:cs="Arial"/>
          <w:b/>
          <w:bCs/>
          <w:color w:val="1F497D" w:themeColor="text2"/>
          <w:sz w:val="44"/>
        </w:rPr>
      </w:pPr>
    </w:p>
    <w:p w14:paraId="60B0565B" w14:textId="6967C0BD" w:rsidR="00213760" w:rsidRPr="00E5673A" w:rsidRDefault="00287326" w:rsidP="00896B27">
      <w:pPr>
        <w:tabs>
          <w:tab w:val="left" w:pos="902"/>
          <w:tab w:val="left" w:pos="9639"/>
          <w:tab w:val="left" w:pos="9781"/>
          <w:tab w:val="left" w:pos="9923"/>
        </w:tabs>
        <w:rPr>
          <w:rFonts w:ascii="Arial" w:eastAsia="Times New Roman" w:hAnsi="Arial" w:cs="Arial"/>
          <w:color w:val="1F497D" w:themeColor="text2"/>
          <w:sz w:val="44"/>
        </w:rPr>
      </w:pPr>
      <w:r>
        <w:rPr>
          <w:rFonts w:ascii="Arial" w:eastAsia="Times New Roman" w:hAnsi="Arial" w:cs="Arial"/>
          <w:b/>
          <w:bCs/>
          <w:color w:val="1F497D" w:themeColor="text2"/>
          <w:sz w:val="44"/>
        </w:rPr>
        <w:tab/>
      </w:r>
      <w:r w:rsidRPr="00E5673A">
        <w:rPr>
          <w:rFonts w:ascii="Arial" w:eastAsia="Times New Roman" w:hAnsi="Arial" w:cs="Arial"/>
          <w:color w:val="1F497D" w:themeColor="text2"/>
          <w:sz w:val="44"/>
        </w:rPr>
        <w:t>Reflections of Panel Members ____________</w:t>
      </w:r>
      <w:r w:rsidR="00640CD5">
        <w:rPr>
          <w:rFonts w:ascii="Arial" w:eastAsia="Times New Roman" w:hAnsi="Arial" w:cs="Arial"/>
          <w:color w:val="1F497D" w:themeColor="text2"/>
          <w:sz w:val="44"/>
        </w:rPr>
        <w:t xml:space="preserve"> </w:t>
      </w:r>
      <w:r w:rsidR="00A16A17">
        <w:rPr>
          <w:rFonts w:ascii="Arial" w:eastAsia="Times New Roman" w:hAnsi="Arial" w:cs="Arial"/>
          <w:b/>
          <w:bCs/>
          <w:color w:val="1F497D" w:themeColor="text2"/>
          <w:sz w:val="44"/>
        </w:rPr>
        <w:t>20</w:t>
      </w:r>
      <w:r w:rsidRPr="00E5673A">
        <w:rPr>
          <w:rFonts w:ascii="Arial" w:eastAsia="Times New Roman" w:hAnsi="Arial" w:cs="Arial"/>
          <w:color w:val="1F497D" w:themeColor="text2"/>
          <w:sz w:val="44"/>
        </w:rPr>
        <w:t xml:space="preserve">                     </w:t>
      </w:r>
      <w:r w:rsidR="00E06B19" w:rsidRPr="00E5673A">
        <w:rPr>
          <w:rFonts w:ascii="Arial" w:eastAsia="Times New Roman" w:hAnsi="Arial" w:cs="Arial"/>
          <w:color w:val="1F497D" w:themeColor="text2"/>
          <w:sz w:val="44"/>
        </w:rPr>
        <w:t xml:space="preserve">                                                 </w:t>
      </w:r>
    </w:p>
    <w:p w14:paraId="60B0565E" w14:textId="7DABF10A" w:rsidR="00FC5544" w:rsidRPr="001A179B" w:rsidRDefault="00FC5544" w:rsidP="008B0F3E">
      <w:pPr>
        <w:tabs>
          <w:tab w:val="left" w:pos="7610"/>
        </w:tabs>
        <w:rPr>
          <w:rFonts w:eastAsia="Times New Roman" w:cs="Microsoft New Tai Lue"/>
          <w:color w:val="1F497D" w:themeColor="text2"/>
          <w:szCs w:val="24"/>
        </w:rPr>
        <w:sectPr w:rsidR="00FC5544" w:rsidRPr="001A179B" w:rsidSect="00C13168">
          <w:type w:val="continuous"/>
          <w:pgSz w:w="11910" w:h="16840"/>
          <w:pgMar w:top="238" w:right="221" w:bottom="176" w:left="170" w:header="720" w:footer="720" w:gutter="0"/>
          <w:cols w:space="720"/>
        </w:sectPr>
      </w:pPr>
    </w:p>
    <w:p w14:paraId="60B0565F" w14:textId="2535915E" w:rsidR="00ED2DFC" w:rsidRPr="00E5673A" w:rsidRDefault="003340C7" w:rsidP="00C46763">
      <w:pPr>
        <w:tabs>
          <w:tab w:val="left" w:pos="902"/>
          <w:tab w:val="left" w:pos="8789"/>
        </w:tabs>
        <w:jc w:val="both"/>
        <w:rPr>
          <w:rFonts w:ascii="Arial" w:eastAsia="Times New Roman" w:hAnsi="Arial" w:cs="Arial"/>
          <w:color w:val="1F497D" w:themeColor="text2"/>
          <w:sz w:val="44"/>
          <w:szCs w:val="44"/>
        </w:rPr>
      </w:pPr>
      <w:r w:rsidRPr="00E5673A">
        <w:rPr>
          <w:rFonts w:ascii="Arial" w:eastAsia="Times New Roman" w:hAnsi="Arial" w:cs="Arial"/>
          <w:color w:val="1F497D" w:themeColor="text2"/>
          <w:sz w:val="44"/>
          <w:szCs w:val="44"/>
        </w:rPr>
        <w:lastRenderedPageBreak/>
        <w:t xml:space="preserve">Members of the </w:t>
      </w:r>
      <w:r w:rsidR="00AE6105" w:rsidRPr="00E5673A">
        <w:rPr>
          <w:rFonts w:ascii="Arial" w:eastAsia="Times New Roman" w:hAnsi="Arial" w:cs="Arial"/>
          <w:color w:val="1F497D" w:themeColor="text2"/>
          <w:sz w:val="44"/>
          <w:szCs w:val="44"/>
        </w:rPr>
        <w:t>Panel</w:t>
      </w:r>
    </w:p>
    <w:p w14:paraId="204F1F07" w14:textId="77777777" w:rsidR="00E5673A" w:rsidRPr="007F5FEB" w:rsidRDefault="00E5673A" w:rsidP="00C46763">
      <w:pPr>
        <w:tabs>
          <w:tab w:val="left" w:pos="902"/>
          <w:tab w:val="left" w:pos="8789"/>
        </w:tabs>
        <w:jc w:val="both"/>
        <w:rPr>
          <w:rFonts w:ascii="Arial" w:eastAsia="Times New Roman" w:hAnsi="Arial" w:cs="Arial"/>
          <w:sz w:val="25"/>
          <w:szCs w:val="25"/>
        </w:rPr>
      </w:pPr>
    </w:p>
    <w:p w14:paraId="60B05661" w14:textId="04B5BA64" w:rsidR="00E13D9C" w:rsidRPr="007F5FEB" w:rsidRDefault="001D4405" w:rsidP="00C46763">
      <w:pPr>
        <w:tabs>
          <w:tab w:val="left" w:pos="902"/>
          <w:tab w:val="left" w:pos="8789"/>
        </w:tabs>
        <w:jc w:val="both"/>
        <w:rPr>
          <w:rFonts w:ascii="Arial" w:eastAsia="Times New Roman" w:hAnsi="Arial" w:cs="Arial"/>
          <w:sz w:val="25"/>
          <w:szCs w:val="25"/>
          <w:lang w:val="en-GB"/>
        </w:rPr>
      </w:pPr>
      <w:r w:rsidRPr="007F5FEB">
        <w:rPr>
          <w:rFonts w:ascii="Arial" w:eastAsia="Times New Roman" w:hAnsi="Arial" w:cs="Arial"/>
          <w:sz w:val="25"/>
          <w:szCs w:val="25"/>
        </w:rPr>
        <w:t xml:space="preserve">Each of the </w:t>
      </w:r>
      <w:r w:rsidR="003340C7" w:rsidRPr="007F5FEB">
        <w:rPr>
          <w:rFonts w:ascii="Arial" w:eastAsia="Times New Roman" w:hAnsi="Arial" w:cs="Arial"/>
          <w:sz w:val="25"/>
          <w:szCs w:val="25"/>
        </w:rPr>
        <w:t xml:space="preserve">Local Authorities in the Avon and Somerset </w:t>
      </w:r>
      <w:r w:rsidR="00CF7FFB" w:rsidRPr="007F5FEB">
        <w:rPr>
          <w:rFonts w:ascii="Arial" w:eastAsia="Times New Roman" w:hAnsi="Arial" w:cs="Arial"/>
          <w:sz w:val="25"/>
          <w:szCs w:val="25"/>
        </w:rPr>
        <w:t>Police a</w:t>
      </w:r>
      <w:r w:rsidR="003340C7" w:rsidRPr="007F5FEB">
        <w:rPr>
          <w:rFonts w:ascii="Arial" w:eastAsia="Times New Roman" w:hAnsi="Arial" w:cs="Arial"/>
          <w:sz w:val="25"/>
          <w:szCs w:val="25"/>
        </w:rPr>
        <w:t>rea</w:t>
      </w:r>
      <w:r w:rsidR="00113C75" w:rsidRPr="007F5FEB">
        <w:rPr>
          <w:rFonts w:ascii="Arial" w:eastAsia="Times New Roman" w:hAnsi="Arial" w:cs="Arial"/>
          <w:sz w:val="25"/>
          <w:szCs w:val="25"/>
        </w:rPr>
        <w:t xml:space="preserve"> </w:t>
      </w:r>
      <w:r w:rsidR="00F81C79" w:rsidRPr="007F5FEB">
        <w:rPr>
          <w:rFonts w:ascii="Arial" w:eastAsia="Times New Roman" w:hAnsi="Arial" w:cs="Arial"/>
          <w:sz w:val="25"/>
          <w:szCs w:val="25"/>
        </w:rPr>
        <w:t xml:space="preserve">must be represented on the </w:t>
      </w:r>
      <w:r w:rsidR="00AE6105" w:rsidRPr="007F5FEB">
        <w:rPr>
          <w:rFonts w:ascii="Arial" w:eastAsia="Times New Roman" w:hAnsi="Arial" w:cs="Arial"/>
          <w:sz w:val="25"/>
          <w:szCs w:val="25"/>
        </w:rPr>
        <w:t>Panel</w:t>
      </w:r>
      <w:r w:rsidR="00F81C79" w:rsidRPr="007F5FEB">
        <w:rPr>
          <w:rFonts w:ascii="Arial" w:eastAsia="Times New Roman" w:hAnsi="Arial" w:cs="Arial"/>
          <w:sz w:val="25"/>
          <w:szCs w:val="25"/>
        </w:rPr>
        <w:t xml:space="preserve"> by a</w:t>
      </w:r>
      <w:r w:rsidR="00333ABF" w:rsidRPr="007F5FEB">
        <w:rPr>
          <w:rFonts w:ascii="Arial" w:eastAsia="Times New Roman" w:hAnsi="Arial" w:cs="Arial"/>
          <w:sz w:val="25"/>
          <w:szCs w:val="25"/>
        </w:rPr>
        <w:t>t least one</w:t>
      </w:r>
      <w:r w:rsidR="00F81C79" w:rsidRPr="007F5FEB">
        <w:rPr>
          <w:rFonts w:ascii="Arial" w:eastAsia="Times New Roman" w:hAnsi="Arial" w:cs="Arial"/>
          <w:sz w:val="25"/>
          <w:szCs w:val="25"/>
        </w:rPr>
        <w:t xml:space="preserve"> elected </w:t>
      </w:r>
      <w:r w:rsidR="00DA1453" w:rsidRPr="007F5FEB">
        <w:rPr>
          <w:rFonts w:ascii="Arial" w:eastAsia="Times New Roman" w:hAnsi="Arial" w:cs="Arial"/>
          <w:sz w:val="25"/>
          <w:szCs w:val="25"/>
        </w:rPr>
        <w:t>member.</w:t>
      </w:r>
      <w:r w:rsidR="00F81C79" w:rsidRPr="007F5FEB">
        <w:rPr>
          <w:rFonts w:ascii="Arial" w:eastAsia="Times New Roman" w:hAnsi="Arial" w:cs="Arial"/>
          <w:sz w:val="25"/>
          <w:szCs w:val="25"/>
        </w:rPr>
        <w:t xml:space="preserve"> </w:t>
      </w:r>
      <w:r w:rsidR="00E13D9C" w:rsidRPr="007F5FEB">
        <w:rPr>
          <w:rFonts w:ascii="Arial" w:eastAsia="Times New Roman" w:hAnsi="Arial" w:cs="Arial"/>
          <w:sz w:val="25"/>
          <w:szCs w:val="25"/>
          <w:lang w:val="en-GB"/>
        </w:rPr>
        <w:t xml:space="preserve">It is the responsibility of each authority to ensure that the member appointed has the appropriate skills, knowledge and experience for their role on the </w:t>
      </w:r>
      <w:r w:rsidR="00AE6105" w:rsidRPr="007F5FEB">
        <w:rPr>
          <w:rFonts w:ascii="Arial" w:eastAsia="Times New Roman" w:hAnsi="Arial" w:cs="Arial"/>
          <w:sz w:val="25"/>
          <w:szCs w:val="25"/>
          <w:lang w:val="en-GB"/>
        </w:rPr>
        <w:t>Panel</w:t>
      </w:r>
      <w:r w:rsidR="00E13D9C" w:rsidRPr="007F5FEB">
        <w:rPr>
          <w:rFonts w:ascii="Arial" w:eastAsia="Times New Roman" w:hAnsi="Arial" w:cs="Arial"/>
          <w:sz w:val="25"/>
          <w:szCs w:val="25"/>
          <w:lang w:val="en-GB"/>
        </w:rPr>
        <w:t xml:space="preserve">. </w:t>
      </w:r>
      <w:r w:rsidR="00D74855" w:rsidRPr="007F5FEB">
        <w:rPr>
          <w:rFonts w:ascii="Arial" w:eastAsia="Times New Roman" w:hAnsi="Arial" w:cs="Arial"/>
          <w:sz w:val="25"/>
          <w:szCs w:val="25"/>
          <w:lang w:val="en-GB"/>
        </w:rPr>
        <w:t xml:space="preserve">The </w:t>
      </w:r>
      <w:r w:rsidR="00E13D9C" w:rsidRPr="007F5FEB">
        <w:rPr>
          <w:rFonts w:ascii="Arial" w:eastAsia="Times New Roman" w:hAnsi="Arial" w:cs="Arial"/>
          <w:sz w:val="25"/>
          <w:szCs w:val="25"/>
          <w:lang w:val="en-GB"/>
        </w:rPr>
        <w:t xml:space="preserve">overall </w:t>
      </w:r>
      <w:r w:rsidR="00D74855" w:rsidRPr="007F5FEB">
        <w:rPr>
          <w:rFonts w:ascii="Arial" w:eastAsia="Times New Roman" w:hAnsi="Arial" w:cs="Arial"/>
          <w:sz w:val="25"/>
          <w:szCs w:val="25"/>
          <w:lang w:val="en-GB"/>
        </w:rPr>
        <w:t>composition of a</w:t>
      </w:r>
      <w:r w:rsidR="00E13D9C" w:rsidRPr="007F5FEB">
        <w:rPr>
          <w:rFonts w:ascii="Arial" w:eastAsia="Times New Roman" w:hAnsi="Arial" w:cs="Arial"/>
          <w:sz w:val="25"/>
          <w:szCs w:val="25"/>
          <w:lang w:val="en-GB"/>
        </w:rPr>
        <w:t xml:space="preserve">ll Police and Crime </w:t>
      </w:r>
      <w:r w:rsidR="00AE6105" w:rsidRPr="007F5FEB">
        <w:rPr>
          <w:rFonts w:ascii="Arial" w:eastAsia="Times New Roman" w:hAnsi="Arial" w:cs="Arial"/>
          <w:sz w:val="25"/>
          <w:szCs w:val="25"/>
          <w:lang w:val="en-GB"/>
        </w:rPr>
        <w:t>Panel</w:t>
      </w:r>
      <w:r w:rsidR="00E13D9C" w:rsidRPr="007F5FEB">
        <w:rPr>
          <w:rFonts w:ascii="Arial" w:eastAsia="Times New Roman" w:hAnsi="Arial" w:cs="Arial"/>
          <w:sz w:val="25"/>
          <w:szCs w:val="25"/>
          <w:lang w:val="en-GB"/>
        </w:rPr>
        <w:t xml:space="preserve">s should form a “balanced appointment” objective which </w:t>
      </w:r>
      <w:r w:rsidR="00D74855" w:rsidRPr="007F5FEB">
        <w:rPr>
          <w:rFonts w:ascii="Arial" w:eastAsia="Times New Roman" w:hAnsi="Arial" w:cs="Arial"/>
          <w:sz w:val="25"/>
          <w:szCs w:val="25"/>
          <w:lang w:val="en-GB"/>
        </w:rPr>
        <w:t>take</w:t>
      </w:r>
      <w:r w:rsidR="00E13D9C" w:rsidRPr="007F5FEB">
        <w:rPr>
          <w:rFonts w:ascii="Arial" w:eastAsia="Times New Roman" w:hAnsi="Arial" w:cs="Arial"/>
          <w:sz w:val="25"/>
          <w:szCs w:val="25"/>
          <w:lang w:val="en-GB"/>
        </w:rPr>
        <w:t>s</w:t>
      </w:r>
      <w:r w:rsidR="00D74855" w:rsidRPr="007F5FEB">
        <w:rPr>
          <w:rFonts w:ascii="Arial" w:eastAsia="Times New Roman" w:hAnsi="Arial" w:cs="Arial"/>
          <w:sz w:val="25"/>
          <w:szCs w:val="25"/>
          <w:lang w:val="en-GB"/>
        </w:rPr>
        <w:t xml:space="preserve"> account of, as far as is practical, both political a</w:t>
      </w:r>
      <w:r w:rsidR="00E13D9C" w:rsidRPr="007F5FEB">
        <w:rPr>
          <w:rFonts w:ascii="Arial" w:eastAsia="Times New Roman" w:hAnsi="Arial" w:cs="Arial"/>
          <w:sz w:val="25"/>
          <w:szCs w:val="25"/>
          <w:lang w:val="en-GB"/>
        </w:rPr>
        <w:t xml:space="preserve">nd geographical proportionality. </w:t>
      </w:r>
      <w:r w:rsidR="00E13D9C" w:rsidRPr="007F5FEB">
        <w:rPr>
          <w:rFonts w:ascii="Arial" w:eastAsia="Times New Roman" w:hAnsi="Arial" w:cs="Arial"/>
          <w:bCs/>
          <w:sz w:val="25"/>
          <w:szCs w:val="25"/>
          <w:lang w:val="en-GB"/>
        </w:rPr>
        <w:t xml:space="preserve">Reaching the balanced appointment objective is a collective responsibility of the component authorities and the </w:t>
      </w:r>
      <w:r w:rsidR="00AE6105" w:rsidRPr="007F5FEB">
        <w:rPr>
          <w:rFonts w:ascii="Arial" w:eastAsia="Times New Roman" w:hAnsi="Arial" w:cs="Arial"/>
          <w:bCs/>
          <w:sz w:val="25"/>
          <w:szCs w:val="25"/>
          <w:lang w:val="en-GB"/>
        </w:rPr>
        <w:t>Panel</w:t>
      </w:r>
      <w:r w:rsidR="00E247AE" w:rsidRPr="007F5FEB">
        <w:rPr>
          <w:rFonts w:ascii="Arial" w:eastAsia="Times New Roman" w:hAnsi="Arial" w:cs="Arial"/>
          <w:bCs/>
          <w:sz w:val="25"/>
          <w:szCs w:val="25"/>
          <w:lang w:val="en-GB"/>
        </w:rPr>
        <w:t xml:space="preserve"> itself. </w:t>
      </w:r>
    </w:p>
    <w:p w14:paraId="60B05662" w14:textId="77777777" w:rsidR="00D74855" w:rsidRPr="007F5FEB" w:rsidRDefault="00D74855" w:rsidP="00C46763">
      <w:pPr>
        <w:tabs>
          <w:tab w:val="left" w:pos="902"/>
          <w:tab w:val="left" w:pos="8789"/>
        </w:tabs>
        <w:jc w:val="both"/>
        <w:rPr>
          <w:rFonts w:ascii="Arial" w:eastAsia="Times New Roman" w:hAnsi="Arial" w:cs="Arial"/>
          <w:sz w:val="25"/>
          <w:szCs w:val="25"/>
        </w:rPr>
      </w:pPr>
    </w:p>
    <w:p w14:paraId="60B05663" w14:textId="5D4EBD93" w:rsidR="003340C7" w:rsidRPr="007F5FEB" w:rsidRDefault="00274EFC" w:rsidP="00C46763">
      <w:pPr>
        <w:tabs>
          <w:tab w:val="left" w:pos="902"/>
          <w:tab w:val="left" w:pos="8789"/>
        </w:tabs>
        <w:jc w:val="both"/>
        <w:rPr>
          <w:rFonts w:ascii="Arial" w:eastAsia="Times New Roman" w:hAnsi="Arial" w:cs="Arial"/>
          <w:sz w:val="25"/>
          <w:szCs w:val="25"/>
        </w:rPr>
      </w:pPr>
      <w:r w:rsidRPr="007F5FEB">
        <w:rPr>
          <w:rFonts w:ascii="Arial" w:hAnsi="Arial" w:cs="Arial"/>
          <w:bCs/>
          <w:sz w:val="25"/>
          <w:szCs w:val="25"/>
        </w:rPr>
        <w:t xml:space="preserve">Each of the 5 </w:t>
      </w:r>
      <w:r w:rsidR="00254D8D">
        <w:rPr>
          <w:rFonts w:ascii="Arial" w:hAnsi="Arial" w:cs="Arial"/>
          <w:bCs/>
          <w:sz w:val="25"/>
          <w:szCs w:val="25"/>
        </w:rPr>
        <w:t>u</w:t>
      </w:r>
      <w:r w:rsidRPr="007F5FEB">
        <w:rPr>
          <w:rFonts w:ascii="Arial" w:hAnsi="Arial" w:cs="Arial"/>
          <w:bCs/>
          <w:sz w:val="25"/>
          <w:szCs w:val="25"/>
        </w:rPr>
        <w:t xml:space="preserve">nitary councils in the force </w:t>
      </w:r>
      <w:r w:rsidR="001623F9" w:rsidRPr="007F5FEB">
        <w:rPr>
          <w:rFonts w:ascii="Arial" w:hAnsi="Arial" w:cs="Arial"/>
          <w:bCs/>
          <w:sz w:val="25"/>
          <w:szCs w:val="25"/>
        </w:rPr>
        <w:t xml:space="preserve">area </w:t>
      </w:r>
      <w:r w:rsidRPr="007F5FEB">
        <w:rPr>
          <w:rFonts w:ascii="Arial" w:hAnsi="Arial" w:cs="Arial"/>
          <w:bCs/>
          <w:sz w:val="25"/>
          <w:szCs w:val="25"/>
        </w:rPr>
        <w:t>are represented</w:t>
      </w:r>
      <w:r w:rsidR="00FF6E4D" w:rsidRPr="007F5FEB">
        <w:rPr>
          <w:rFonts w:ascii="Arial" w:hAnsi="Arial" w:cs="Arial"/>
          <w:bCs/>
          <w:sz w:val="25"/>
          <w:szCs w:val="25"/>
        </w:rPr>
        <w:t>. No</w:t>
      </w:r>
      <w:r w:rsidR="00652446" w:rsidRPr="007F5FEB">
        <w:rPr>
          <w:rFonts w:ascii="Arial" w:hAnsi="Arial" w:cs="Arial"/>
          <w:bCs/>
          <w:sz w:val="25"/>
          <w:szCs w:val="25"/>
        </w:rPr>
        <w:t>r</w:t>
      </w:r>
      <w:r w:rsidR="00FF6E4D" w:rsidRPr="007F5FEB">
        <w:rPr>
          <w:rFonts w:ascii="Arial" w:hAnsi="Arial" w:cs="Arial"/>
          <w:bCs/>
          <w:sz w:val="25"/>
          <w:szCs w:val="25"/>
        </w:rPr>
        <w:t>th Somerset, Bath and North</w:t>
      </w:r>
      <w:r w:rsidR="00621834" w:rsidRPr="007F5FEB">
        <w:rPr>
          <w:rFonts w:ascii="Arial" w:hAnsi="Arial" w:cs="Arial"/>
          <w:bCs/>
          <w:sz w:val="25"/>
          <w:szCs w:val="25"/>
        </w:rPr>
        <w:t>-</w:t>
      </w:r>
      <w:r w:rsidR="00FF6E4D" w:rsidRPr="007F5FEB">
        <w:rPr>
          <w:rFonts w:ascii="Arial" w:hAnsi="Arial" w:cs="Arial"/>
          <w:bCs/>
          <w:sz w:val="25"/>
          <w:szCs w:val="25"/>
        </w:rPr>
        <w:t>East Somerset</w:t>
      </w:r>
      <w:r w:rsidR="00652446" w:rsidRPr="007F5FEB">
        <w:rPr>
          <w:rFonts w:ascii="Arial" w:hAnsi="Arial" w:cs="Arial"/>
          <w:bCs/>
          <w:sz w:val="25"/>
          <w:szCs w:val="25"/>
        </w:rPr>
        <w:t xml:space="preserve"> and </w:t>
      </w:r>
      <w:r w:rsidR="00FF6E4D" w:rsidRPr="007F5FEB">
        <w:rPr>
          <w:rFonts w:ascii="Arial" w:hAnsi="Arial" w:cs="Arial"/>
          <w:bCs/>
          <w:sz w:val="25"/>
          <w:szCs w:val="25"/>
        </w:rPr>
        <w:t>South Glo</w:t>
      </w:r>
      <w:r w:rsidR="00652446" w:rsidRPr="007F5FEB">
        <w:rPr>
          <w:rFonts w:ascii="Arial" w:hAnsi="Arial" w:cs="Arial"/>
          <w:bCs/>
          <w:sz w:val="25"/>
          <w:szCs w:val="25"/>
        </w:rPr>
        <w:t xml:space="preserve">ucestershire each have 2 seats. </w:t>
      </w:r>
      <w:r w:rsidR="00F81C79" w:rsidRPr="007F5FEB">
        <w:rPr>
          <w:rFonts w:ascii="Arial" w:eastAsia="Times New Roman" w:hAnsi="Arial" w:cs="Arial"/>
          <w:sz w:val="25"/>
          <w:szCs w:val="25"/>
        </w:rPr>
        <w:t>Bristol</w:t>
      </w:r>
      <w:r w:rsidR="008C43F1" w:rsidRPr="007F5FEB">
        <w:rPr>
          <w:rFonts w:ascii="Arial" w:eastAsia="Times New Roman" w:hAnsi="Arial" w:cs="Arial"/>
          <w:sz w:val="25"/>
          <w:szCs w:val="25"/>
        </w:rPr>
        <w:t xml:space="preserve"> </w:t>
      </w:r>
      <w:r w:rsidR="007A0A4B" w:rsidRPr="007F5FEB">
        <w:rPr>
          <w:rFonts w:ascii="Arial" w:eastAsia="Times New Roman" w:hAnsi="Arial" w:cs="Arial"/>
          <w:sz w:val="25"/>
          <w:szCs w:val="25"/>
        </w:rPr>
        <w:t xml:space="preserve">City Council </w:t>
      </w:r>
      <w:r w:rsidR="00233AF1" w:rsidRPr="007F5FEB">
        <w:rPr>
          <w:rFonts w:ascii="Arial" w:eastAsia="Times New Roman" w:hAnsi="Arial" w:cs="Arial"/>
          <w:sz w:val="25"/>
          <w:szCs w:val="25"/>
        </w:rPr>
        <w:t xml:space="preserve">has 3 seats </w:t>
      </w:r>
      <w:r w:rsidR="00F81C79" w:rsidRPr="007F5FEB">
        <w:rPr>
          <w:rFonts w:ascii="Arial" w:eastAsia="Times New Roman" w:hAnsi="Arial" w:cs="Arial"/>
          <w:sz w:val="25"/>
          <w:szCs w:val="25"/>
        </w:rPr>
        <w:t xml:space="preserve">based on </w:t>
      </w:r>
      <w:r w:rsidR="00F81C79" w:rsidRPr="007F5FEB">
        <w:rPr>
          <w:rFonts w:ascii="Arial" w:hAnsi="Arial" w:cs="Arial"/>
          <w:bCs/>
          <w:sz w:val="25"/>
          <w:szCs w:val="25"/>
        </w:rPr>
        <w:t>the city’s population size and comparatively high crime levels</w:t>
      </w:r>
      <w:r w:rsidR="00B0388F" w:rsidRPr="007F5FEB">
        <w:rPr>
          <w:rFonts w:ascii="Arial" w:hAnsi="Arial" w:cs="Arial"/>
          <w:bCs/>
          <w:sz w:val="25"/>
          <w:szCs w:val="25"/>
        </w:rPr>
        <w:t xml:space="preserve">. </w:t>
      </w:r>
      <w:r w:rsidR="00233AF1" w:rsidRPr="007F5FEB">
        <w:rPr>
          <w:rFonts w:ascii="Arial" w:hAnsi="Arial" w:cs="Arial"/>
          <w:bCs/>
          <w:sz w:val="25"/>
          <w:szCs w:val="25"/>
        </w:rPr>
        <w:t xml:space="preserve">Somerset has 5 seats </w:t>
      </w:r>
      <w:r w:rsidR="00C22E73" w:rsidRPr="007F5FEB">
        <w:rPr>
          <w:rFonts w:ascii="Arial" w:hAnsi="Arial" w:cs="Arial"/>
          <w:bCs/>
          <w:sz w:val="25"/>
          <w:szCs w:val="25"/>
        </w:rPr>
        <w:t xml:space="preserve">following </w:t>
      </w:r>
      <w:r w:rsidR="00B0388F" w:rsidRPr="007F5FEB">
        <w:rPr>
          <w:rFonts w:ascii="Arial" w:hAnsi="Arial" w:cs="Arial"/>
          <w:bCs/>
          <w:sz w:val="25"/>
          <w:szCs w:val="25"/>
        </w:rPr>
        <w:t xml:space="preserve">the dissolution of </w:t>
      </w:r>
      <w:r w:rsidR="006220D5" w:rsidRPr="007F5FEB">
        <w:rPr>
          <w:rFonts w:ascii="Arial" w:hAnsi="Arial" w:cs="Arial"/>
          <w:bCs/>
          <w:sz w:val="25"/>
          <w:szCs w:val="25"/>
        </w:rPr>
        <w:t xml:space="preserve">its 5 </w:t>
      </w:r>
      <w:r w:rsidR="00C22E73" w:rsidRPr="007F5FEB">
        <w:rPr>
          <w:rFonts w:ascii="Arial" w:hAnsi="Arial" w:cs="Arial"/>
          <w:bCs/>
          <w:sz w:val="25"/>
          <w:szCs w:val="25"/>
        </w:rPr>
        <w:t>district councils on 1</w:t>
      </w:r>
      <w:r w:rsidR="00C22E73" w:rsidRPr="007F5FEB">
        <w:rPr>
          <w:rFonts w:ascii="Arial" w:hAnsi="Arial" w:cs="Arial"/>
          <w:bCs/>
          <w:sz w:val="25"/>
          <w:szCs w:val="25"/>
          <w:vertAlign w:val="superscript"/>
        </w:rPr>
        <w:t>st</w:t>
      </w:r>
      <w:r w:rsidR="00C22E73" w:rsidRPr="007F5FEB">
        <w:rPr>
          <w:rFonts w:ascii="Arial" w:hAnsi="Arial" w:cs="Arial"/>
          <w:bCs/>
          <w:sz w:val="25"/>
          <w:szCs w:val="25"/>
        </w:rPr>
        <w:t xml:space="preserve"> April 2023</w:t>
      </w:r>
      <w:r w:rsidR="00553BB6" w:rsidRPr="007F5FEB">
        <w:rPr>
          <w:rFonts w:ascii="Arial" w:hAnsi="Arial" w:cs="Arial"/>
          <w:bCs/>
          <w:sz w:val="25"/>
          <w:szCs w:val="25"/>
        </w:rPr>
        <w:t xml:space="preserve"> and the establishment of Somerset Council</w:t>
      </w:r>
      <w:r w:rsidR="00C22E73" w:rsidRPr="007F5FEB">
        <w:rPr>
          <w:rFonts w:ascii="Arial" w:hAnsi="Arial" w:cs="Arial"/>
          <w:bCs/>
          <w:sz w:val="25"/>
          <w:szCs w:val="25"/>
        </w:rPr>
        <w:t xml:space="preserve">. </w:t>
      </w:r>
    </w:p>
    <w:p w14:paraId="60B05664" w14:textId="77777777" w:rsidR="00F81C79" w:rsidRPr="007F5FEB" w:rsidRDefault="00F81C79" w:rsidP="00C46763">
      <w:pPr>
        <w:tabs>
          <w:tab w:val="left" w:pos="902"/>
          <w:tab w:val="left" w:pos="8789"/>
        </w:tabs>
        <w:jc w:val="both"/>
        <w:rPr>
          <w:rFonts w:ascii="Arial" w:hAnsi="Arial" w:cs="Arial"/>
          <w:b/>
          <w:bCs/>
          <w:sz w:val="25"/>
          <w:szCs w:val="25"/>
        </w:rPr>
      </w:pPr>
    </w:p>
    <w:p w14:paraId="60B05665" w14:textId="743B7EA1" w:rsidR="00ED2DFC" w:rsidRPr="007F5FEB" w:rsidRDefault="00224F83" w:rsidP="00C46763">
      <w:pPr>
        <w:tabs>
          <w:tab w:val="left" w:pos="902"/>
          <w:tab w:val="left" w:pos="8789"/>
        </w:tabs>
        <w:jc w:val="both"/>
        <w:rPr>
          <w:rFonts w:ascii="Arial" w:eastAsia="Times New Roman" w:hAnsi="Arial" w:cs="Arial"/>
          <w:sz w:val="25"/>
          <w:szCs w:val="25"/>
        </w:rPr>
      </w:pPr>
      <w:r w:rsidRPr="007F5FEB">
        <w:rPr>
          <w:rFonts w:ascii="Arial" w:eastAsia="Times New Roman" w:hAnsi="Arial" w:cs="Arial"/>
          <w:sz w:val="25"/>
          <w:szCs w:val="25"/>
        </w:rPr>
        <w:t>They are joined by three Independent Members</w:t>
      </w:r>
      <w:r w:rsidR="009A2B4A">
        <w:rPr>
          <w:rFonts w:ascii="Arial" w:eastAsia="Times New Roman" w:hAnsi="Arial" w:cs="Arial"/>
          <w:sz w:val="25"/>
          <w:szCs w:val="25"/>
        </w:rPr>
        <w:t xml:space="preserve"> of the public</w:t>
      </w:r>
      <w:r w:rsidR="00D752F3" w:rsidRPr="007F5FEB">
        <w:rPr>
          <w:rFonts w:ascii="Arial" w:eastAsia="Times New Roman" w:hAnsi="Arial" w:cs="Arial"/>
          <w:sz w:val="25"/>
          <w:szCs w:val="25"/>
        </w:rPr>
        <w:t xml:space="preserve"> </w:t>
      </w:r>
      <w:r w:rsidRPr="007F5FEB">
        <w:rPr>
          <w:rFonts w:ascii="Arial" w:eastAsia="Times New Roman" w:hAnsi="Arial" w:cs="Arial"/>
          <w:sz w:val="25"/>
          <w:szCs w:val="25"/>
        </w:rPr>
        <w:t xml:space="preserve">recruited through a competitive selection process, who </w:t>
      </w:r>
      <w:r w:rsidR="00E247AE" w:rsidRPr="007F5FEB">
        <w:rPr>
          <w:rFonts w:ascii="Arial" w:eastAsia="Times New Roman" w:hAnsi="Arial" w:cs="Arial"/>
          <w:sz w:val="25"/>
          <w:szCs w:val="25"/>
        </w:rPr>
        <w:t xml:space="preserve">have the same </w:t>
      </w:r>
      <w:r w:rsidRPr="007F5FEB">
        <w:rPr>
          <w:rFonts w:ascii="Arial" w:eastAsia="Times New Roman" w:hAnsi="Arial" w:cs="Arial"/>
          <w:sz w:val="25"/>
          <w:szCs w:val="25"/>
        </w:rPr>
        <w:t xml:space="preserve">voting rights as </w:t>
      </w:r>
      <w:r w:rsidR="006220D5" w:rsidRPr="007F5FEB">
        <w:rPr>
          <w:rFonts w:ascii="Arial" w:eastAsia="Times New Roman" w:hAnsi="Arial" w:cs="Arial"/>
          <w:sz w:val="25"/>
          <w:szCs w:val="25"/>
        </w:rPr>
        <w:t>C</w:t>
      </w:r>
      <w:r w:rsidR="002D56BE" w:rsidRPr="007F5FEB">
        <w:rPr>
          <w:rFonts w:ascii="Arial" w:eastAsia="Times New Roman" w:hAnsi="Arial" w:cs="Arial"/>
          <w:sz w:val="25"/>
          <w:szCs w:val="25"/>
        </w:rPr>
        <w:t>ouncillor</w:t>
      </w:r>
      <w:r w:rsidRPr="007F5FEB">
        <w:rPr>
          <w:rFonts w:ascii="Arial" w:eastAsia="Times New Roman" w:hAnsi="Arial" w:cs="Arial"/>
          <w:sz w:val="25"/>
          <w:szCs w:val="25"/>
        </w:rPr>
        <w:t xml:space="preserve"> </w:t>
      </w:r>
      <w:r w:rsidR="00AE6105" w:rsidRPr="007F5FEB">
        <w:rPr>
          <w:rFonts w:ascii="Arial" w:eastAsia="Times New Roman" w:hAnsi="Arial" w:cs="Arial"/>
          <w:sz w:val="25"/>
          <w:szCs w:val="25"/>
        </w:rPr>
        <w:t>Panel</w:t>
      </w:r>
      <w:r w:rsidRPr="007F5FEB">
        <w:rPr>
          <w:rFonts w:ascii="Arial" w:eastAsia="Times New Roman" w:hAnsi="Arial" w:cs="Arial"/>
          <w:sz w:val="25"/>
          <w:szCs w:val="25"/>
        </w:rPr>
        <w:t xml:space="preserve"> Members. In total</w:t>
      </w:r>
      <w:r w:rsidR="002D56BE" w:rsidRPr="007F5FEB">
        <w:rPr>
          <w:rFonts w:ascii="Arial" w:eastAsia="Times New Roman" w:hAnsi="Arial" w:cs="Arial"/>
          <w:sz w:val="25"/>
          <w:szCs w:val="25"/>
        </w:rPr>
        <w:t>,</w:t>
      </w:r>
      <w:r w:rsidRPr="007F5FEB">
        <w:rPr>
          <w:rFonts w:ascii="Arial" w:eastAsia="Times New Roman" w:hAnsi="Arial" w:cs="Arial"/>
          <w:sz w:val="25"/>
          <w:szCs w:val="25"/>
        </w:rPr>
        <w:t xml:space="preserve"> there </w:t>
      </w:r>
      <w:r w:rsidR="004D4CFE" w:rsidRPr="007F5FEB">
        <w:rPr>
          <w:rFonts w:ascii="Arial" w:eastAsia="Times New Roman" w:hAnsi="Arial" w:cs="Arial"/>
          <w:sz w:val="25"/>
          <w:szCs w:val="25"/>
        </w:rPr>
        <w:t>were</w:t>
      </w:r>
      <w:r w:rsidRPr="007F5FEB">
        <w:rPr>
          <w:rFonts w:ascii="Arial" w:eastAsia="Times New Roman" w:hAnsi="Arial" w:cs="Arial"/>
          <w:sz w:val="25"/>
          <w:szCs w:val="25"/>
        </w:rPr>
        <w:t xml:space="preserve"> 1</w:t>
      </w:r>
      <w:r w:rsidR="002D56BE" w:rsidRPr="007F5FEB">
        <w:rPr>
          <w:rFonts w:ascii="Arial" w:eastAsia="Times New Roman" w:hAnsi="Arial" w:cs="Arial"/>
          <w:sz w:val="25"/>
          <w:szCs w:val="25"/>
        </w:rPr>
        <w:t>7</w:t>
      </w:r>
      <w:r w:rsidRPr="007F5FEB">
        <w:rPr>
          <w:rFonts w:ascii="Arial" w:eastAsia="Times New Roman" w:hAnsi="Arial" w:cs="Arial"/>
          <w:sz w:val="25"/>
          <w:szCs w:val="25"/>
        </w:rPr>
        <w:t xml:space="preserve"> </w:t>
      </w:r>
      <w:r w:rsidR="00AE6105" w:rsidRPr="007F5FEB">
        <w:rPr>
          <w:rFonts w:ascii="Arial" w:eastAsia="Times New Roman" w:hAnsi="Arial" w:cs="Arial"/>
          <w:sz w:val="25"/>
          <w:szCs w:val="25"/>
        </w:rPr>
        <w:t>Panel</w:t>
      </w:r>
      <w:r w:rsidRPr="007F5FEB">
        <w:rPr>
          <w:rFonts w:ascii="Arial" w:eastAsia="Times New Roman" w:hAnsi="Arial" w:cs="Arial"/>
          <w:sz w:val="25"/>
          <w:szCs w:val="25"/>
        </w:rPr>
        <w:t xml:space="preserve"> Members</w:t>
      </w:r>
      <w:r w:rsidR="004D4CFE" w:rsidRPr="007F5FEB">
        <w:rPr>
          <w:rFonts w:ascii="Arial" w:eastAsia="Times New Roman" w:hAnsi="Arial" w:cs="Arial"/>
          <w:sz w:val="25"/>
          <w:szCs w:val="25"/>
        </w:rPr>
        <w:t xml:space="preserve"> in 20</w:t>
      </w:r>
      <w:r w:rsidR="00451E77" w:rsidRPr="007F5FEB">
        <w:rPr>
          <w:rFonts w:ascii="Arial" w:eastAsia="Times New Roman" w:hAnsi="Arial" w:cs="Arial"/>
          <w:sz w:val="25"/>
          <w:szCs w:val="25"/>
        </w:rPr>
        <w:t>2</w:t>
      </w:r>
      <w:r w:rsidR="00D551EB">
        <w:rPr>
          <w:rFonts w:ascii="Arial" w:eastAsia="Times New Roman" w:hAnsi="Arial" w:cs="Arial"/>
          <w:sz w:val="25"/>
          <w:szCs w:val="25"/>
        </w:rPr>
        <w:t>5</w:t>
      </w:r>
      <w:r w:rsidR="00451E77" w:rsidRPr="007F5FEB">
        <w:rPr>
          <w:rFonts w:ascii="Arial" w:eastAsia="Times New Roman" w:hAnsi="Arial" w:cs="Arial"/>
          <w:sz w:val="25"/>
          <w:szCs w:val="25"/>
        </w:rPr>
        <w:t>/2</w:t>
      </w:r>
      <w:r w:rsidR="00D551EB">
        <w:rPr>
          <w:rFonts w:ascii="Arial" w:eastAsia="Times New Roman" w:hAnsi="Arial" w:cs="Arial"/>
          <w:sz w:val="25"/>
          <w:szCs w:val="25"/>
        </w:rPr>
        <w:t>6</w:t>
      </w:r>
      <w:r w:rsidRPr="007F5FEB">
        <w:rPr>
          <w:rFonts w:ascii="Arial" w:eastAsia="Times New Roman" w:hAnsi="Arial" w:cs="Arial"/>
          <w:sz w:val="25"/>
          <w:szCs w:val="25"/>
        </w:rPr>
        <w:t>:-</w:t>
      </w:r>
    </w:p>
    <w:p w14:paraId="60B05666" w14:textId="77777777" w:rsidR="00224F83" w:rsidRPr="007F5FEB" w:rsidRDefault="00224F83" w:rsidP="00C46763">
      <w:pPr>
        <w:tabs>
          <w:tab w:val="left" w:pos="902"/>
          <w:tab w:val="left" w:pos="8789"/>
        </w:tabs>
        <w:jc w:val="both"/>
        <w:rPr>
          <w:rFonts w:ascii="Arial" w:eastAsia="Times New Roman" w:hAnsi="Arial" w:cs="Arial"/>
          <w:sz w:val="25"/>
          <w:szCs w:val="25"/>
        </w:rPr>
      </w:pPr>
    </w:p>
    <w:p w14:paraId="60B05667" w14:textId="31D978C6" w:rsidR="00224F83" w:rsidRPr="007F5FEB" w:rsidRDefault="00E247AE" w:rsidP="00C46763">
      <w:pPr>
        <w:tabs>
          <w:tab w:val="left" w:pos="902"/>
          <w:tab w:val="left" w:pos="3544"/>
          <w:tab w:val="left" w:pos="3686"/>
          <w:tab w:val="left" w:pos="4395"/>
          <w:tab w:val="left" w:pos="8789"/>
        </w:tabs>
        <w:jc w:val="both"/>
        <w:rPr>
          <w:rFonts w:ascii="Arial" w:eastAsia="Times New Roman" w:hAnsi="Arial" w:cs="Arial"/>
          <w:sz w:val="25"/>
          <w:szCs w:val="25"/>
        </w:rPr>
      </w:pPr>
      <w:r w:rsidRPr="007F5FEB">
        <w:rPr>
          <w:rFonts w:ascii="Arial" w:eastAsia="Times New Roman" w:hAnsi="Arial" w:cs="Arial"/>
          <w:sz w:val="25"/>
          <w:szCs w:val="25"/>
        </w:rPr>
        <w:t>Bath and North</w:t>
      </w:r>
      <w:r w:rsidR="004355F0">
        <w:rPr>
          <w:rFonts w:ascii="Arial" w:eastAsia="Times New Roman" w:hAnsi="Arial" w:cs="Arial"/>
          <w:sz w:val="25"/>
          <w:szCs w:val="25"/>
        </w:rPr>
        <w:t>-</w:t>
      </w:r>
      <w:r w:rsidR="00B145C4" w:rsidRPr="007F5FEB">
        <w:rPr>
          <w:rFonts w:ascii="Arial" w:eastAsia="Times New Roman" w:hAnsi="Arial" w:cs="Arial"/>
          <w:sz w:val="25"/>
          <w:szCs w:val="25"/>
        </w:rPr>
        <w:t>East Somerset</w:t>
      </w:r>
      <w:r w:rsidR="002037AC" w:rsidRPr="007F5FEB">
        <w:rPr>
          <w:rFonts w:ascii="Arial" w:eastAsia="Times New Roman" w:hAnsi="Arial" w:cs="Arial"/>
          <w:sz w:val="25"/>
          <w:szCs w:val="25"/>
        </w:rPr>
        <w:tab/>
      </w:r>
      <w:r w:rsidR="00731553">
        <w:rPr>
          <w:rFonts w:ascii="Arial" w:eastAsia="Times New Roman" w:hAnsi="Arial" w:cs="Arial"/>
          <w:sz w:val="25"/>
          <w:szCs w:val="25"/>
        </w:rPr>
        <w:tab/>
      </w:r>
      <w:r w:rsidR="00FD0FE7" w:rsidRPr="007F5FEB">
        <w:rPr>
          <w:rFonts w:ascii="Arial" w:eastAsia="Times New Roman" w:hAnsi="Arial" w:cs="Arial"/>
          <w:sz w:val="25"/>
          <w:szCs w:val="25"/>
        </w:rPr>
        <w:t>Cllr</w:t>
      </w:r>
      <w:r w:rsidR="00627A47" w:rsidRPr="007F5FEB">
        <w:rPr>
          <w:rFonts w:ascii="Arial" w:eastAsia="Times New Roman" w:hAnsi="Arial" w:cs="Arial"/>
          <w:sz w:val="25"/>
          <w:szCs w:val="25"/>
        </w:rPr>
        <w:t>s</w:t>
      </w:r>
      <w:r w:rsidR="00FD0FE7" w:rsidRPr="007F5FEB">
        <w:rPr>
          <w:rFonts w:ascii="Arial" w:eastAsia="Times New Roman" w:hAnsi="Arial" w:cs="Arial"/>
          <w:sz w:val="25"/>
          <w:szCs w:val="25"/>
        </w:rPr>
        <w:t xml:space="preserve"> </w:t>
      </w:r>
      <w:r w:rsidR="003A2AC9" w:rsidRPr="007F5FEB">
        <w:rPr>
          <w:rFonts w:ascii="Arial" w:eastAsia="Times New Roman" w:hAnsi="Arial" w:cs="Arial"/>
          <w:sz w:val="25"/>
          <w:szCs w:val="25"/>
        </w:rPr>
        <w:t>A</w:t>
      </w:r>
      <w:r w:rsidR="002D56BE" w:rsidRPr="007F5FEB">
        <w:rPr>
          <w:rFonts w:ascii="Arial" w:eastAsia="Times New Roman" w:hAnsi="Arial" w:cs="Arial"/>
          <w:sz w:val="25"/>
          <w:szCs w:val="25"/>
        </w:rPr>
        <w:t xml:space="preserve">ndy Wait and </w:t>
      </w:r>
      <w:r w:rsidR="008649C4">
        <w:rPr>
          <w:rFonts w:ascii="Arial" w:eastAsia="Times New Roman" w:hAnsi="Arial" w:cs="Arial"/>
          <w:sz w:val="25"/>
          <w:szCs w:val="25"/>
        </w:rPr>
        <w:t>Simon McCombe</w:t>
      </w:r>
    </w:p>
    <w:p w14:paraId="56E07A4D" w14:textId="77777777" w:rsidR="004355F0" w:rsidRDefault="004355F0" w:rsidP="00C46763">
      <w:pPr>
        <w:tabs>
          <w:tab w:val="left" w:pos="902"/>
          <w:tab w:val="left" w:pos="3544"/>
          <w:tab w:val="left" w:pos="3686"/>
          <w:tab w:val="left" w:pos="4253"/>
          <w:tab w:val="left" w:pos="4395"/>
          <w:tab w:val="left" w:pos="8789"/>
        </w:tabs>
        <w:ind w:left="2880" w:hanging="2880"/>
        <w:jc w:val="both"/>
        <w:rPr>
          <w:rFonts w:ascii="Arial" w:eastAsia="Times New Roman" w:hAnsi="Arial" w:cs="Arial"/>
          <w:sz w:val="25"/>
          <w:szCs w:val="25"/>
        </w:rPr>
      </w:pPr>
    </w:p>
    <w:p w14:paraId="2B2ECCBC" w14:textId="2E7D2D1E" w:rsidR="00640CD5" w:rsidRDefault="00224F83" w:rsidP="00640CD5">
      <w:pPr>
        <w:tabs>
          <w:tab w:val="left" w:pos="902"/>
          <w:tab w:val="left" w:pos="3544"/>
          <w:tab w:val="left" w:pos="3686"/>
          <w:tab w:val="left" w:pos="4253"/>
          <w:tab w:val="left" w:pos="4395"/>
          <w:tab w:val="left" w:pos="8789"/>
        </w:tabs>
        <w:ind w:left="3686" w:hanging="3686"/>
        <w:jc w:val="both"/>
        <w:rPr>
          <w:rFonts w:ascii="Arial" w:eastAsia="Times New Roman" w:hAnsi="Arial" w:cs="Arial"/>
          <w:sz w:val="25"/>
          <w:szCs w:val="25"/>
        </w:rPr>
      </w:pPr>
      <w:r w:rsidRPr="007F5FEB">
        <w:rPr>
          <w:rFonts w:ascii="Arial" w:eastAsia="Times New Roman" w:hAnsi="Arial" w:cs="Arial"/>
          <w:sz w:val="25"/>
          <w:szCs w:val="25"/>
        </w:rPr>
        <w:t>Bristol City</w:t>
      </w:r>
      <w:r w:rsidR="00731553">
        <w:rPr>
          <w:rFonts w:ascii="Arial" w:eastAsia="Times New Roman" w:hAnsi="Arial" w:cs="Arial"/>
          <w:sz w:val="25"/>
          <w:szCs w:val="25"/>
        </w:rPr>
        <w:t xml:space="preserve"> Counci</w:t>
      </w:r>
      <w:r w:rsidR="00640CD5">
        <w:rPr>
          <w:rFonts w:ascii="Arial" w:eastAsia="Times New Roman" w:hAnsi="Arial" w:cs="Arial"/>
          <w:sz w:val="25"/>
          <w:szCs w:val="25"/>
        </w:rPr>
        <w:t>l</w:t>
      </w:r>
      <w:r w:rsidR="00640CD5">
        <w:rPr>
          <w:rFonts w:ascii="Arial" w:eastAsia="Times New Roman" w:hAnsi="Arial" w:cs="Arial"/>
          <w:sz w:val="25"/>
          <w:szCs w:val="25"/>
        </w:rPr>
        <w:tab/>
      </w:r>
      <w:r w:rsidR="00640CD5">
        <w:rPr>
          <w:rFonts w:ascii="Arial" w:eastAsia="Times New Roman" w:hAnsi="Arial" w:cs="Arial"/>
          <w:sz w:val="25"/>
          <w:szCs w:val="25"/>
        </w:rPr>
        <w:tab/>
      </w:r>
      <w:r w:rsidR="00D422A9" w:rsidRPr="007F5FEB">
        <w:rPr>
          <w:rFonts w:ascii="Arial" w:eastAsia="Times New Roman" w:hAnsi="Arial" w:cs="Arial"/>
          <w:sz w:val="25"/>
          <w:szCs w:val="25"/>
        </w:rPr>
        <w:t>Cllr</w:t>
      </w:r>
      <w:r w:rsidR="00627A47" w:rsidRPr="007F5FEB">
        <w:rPr>
          <w:rFonts w:ascii="Arial" w:eastAsia="Times New Roman" w:hAnsi="Arial" w:cs="Arial"/>
          <w:sz w:val="25"/>
          <w:szCs w:val="25"/>
        </w:rPr>
        <w:t>s</w:t>
      </w:r>
      <w:r w:rsidR="00D422A9" w:rsidRPr="007F5FEB">
        <w:rPr>
          <w:rFonts w:ascii="Arial" w:eastAsia="Times New Roman" w:hAnsi="Arial" w:cs="Arial"/>
          <w:sz w:val="25"/>
          <w:szCs w:val="25"/>
        </w:rPr>
        <w:t xml:space="preserve"> </w:t>
      </w:r>
      <w:r w:rsidR="00322EC5" w:rsidRPr="007F5FEB">
        <w:rPr>
          <w:rFonts w:ascii="Arial" w:eastAsia="Times New Roman" w:hAnsi="Arial" w:cs="Arial"/>
          <w:sz w:val="25"/>
          <w:szCs w:val="25"/>
        </w:rPr>
        <w:t xml:space="preserve">Lisa </w:t>
      </w:r>
      <w:r w:rsidR="0019401D" w:rsidRPr="007F5FEB">
        <w:rPr>
          <w:rFonts w:ascii="Arial" w:eastAsia="Times New Roman" w:hAnsi="Arial" w:cs="Arial"/>
          <w:sz w:val="25"/>
          <w:szCs w:val="25"/>
        </w:rPr>
        <w:t>Durston</w:t>
      </w:r>
      <w:r w:rsidR="00627A47" w:rsidRPr="007F5FEB">
        <w:rPr>
          <w:rFonts w:ascii="Arial" w:eastAsia="Times New Roman" w:hAnsi="Arial" w:cs="Arial"/>
          <w:sz w:val="25"/>
          <w:szCs w:val="25"/>
        </w:rPr>
        <w:t xml:space="preserve">, </w:t>
      </w:r>
      <w:r w:rsidR="00F85B3F" w:rsidRPr="007F5FEB">
        <w:rPr>
          <w:rFonts w:ascii="Arial" w:eastAsia="Times New Roman" w:hAnsi="Arial" w:cs="Arial"/>
          <w:sz w:val="25"/>
          <w:szCs w:val="25"/>
        </w:rPr>
        <w:t>Sib</w:t>
      </w:r>
      <w:r w:rsidR="00640CD5">
        <w:rPr>
          <w:rFonts w:ascii="Arial" w:eastAsia="Times New Roman" w:hAnsi="Arial" w:cs="Arial"/>
          <w:sz w:val="25"/>
          <w:szCs w:val="25"/>
        </w:rPr>
        <w:t>usiso</w:t>
      </w:r>
      <w:r w:rsidR="00627A47" w:rsidRPr="007F5FEB">
        <w:rPr>
          <w:rFonts w:ascii="Arial" w:eastAsia="Times New Roman" w:hAnsi="Arial" w:cs="Arial"/>
          <w:sz w:val="25"/>
          <w:szCs w:val="25"/>
        </w:rPr>
        <w:t xml:space="preserve"> </w:t>
      </w:r>
      <w:r w:rsidR="00F85B3F" w:rsidRPr="007F5FEB">
        <w:rPr>
          <w:rFonts w:ascii="Arial" w:eastAsia="Times New Roman" w:hAnsi="Arial" w:cs="Arial"/>
          <w:sz w:val="25"/>
          <w:szCs w:val="25"/>
        </w:rPr>
        <w:t>Tshabalala</w:t>
      </w:r>
      <w:r w:rsidR="00640CD5">
        <w:rPr>
          <w:rFonts w:ascii="Arial" w:eastAsia="Times New Roman" w:hAnsi="Arial" w:cs="Arial"/>
          <w:sz w:val="25"/>
          <w:szCs w:val="25"/>
        </w:rPr>
        <w:t>, and Cara Lavan</w:t>
      </w:r>
    </w:p>
    <w:p w14:paraId="60B05669" w14:textId="4C8526D0" w:rsidR="00224F83" w:rsidRPr="007F5FEB" w:rsidRDefault="00B145C4" w:rsidP="00640CD5">
      <w:pPr>
        <w:tabs>
          <w:tab w:val="left" w:pos="902"/>
          <w:tab w:val="left" w:pos="3544"/>
          <w:tab w:val="left" w:pos="3686"/>
          <w:tab w:val="left" w:pos="4253"/>
          <w:tab w:val="left" w:pos="4395"/>
          <w:tab w:val="left" w:pos="8789"/>
        </w:tabs>
        <w:ind w:left="3686" w:hanging="3686"/>
        <w:jc w:val="both"/>
        <w:rPr>
          <w:rFonts w:ascii="Arial" w:eastAsia="Times New Roman" w:hAnsi="Arial" w:cs="Arial"/>
          <w:sz w:val="25"/>
          <w:szCs w:val="25"/>
        </w:rPr>
      </w:pPr>
      <w:r w:rsidRPr="007F5FEB">
        <w:rPr>
          <w:rFonts w:ascii="Arial" w:eastAsia="Times New Roman" w:hAnsi="Arial" w:cs="Arial"/>
          <w:sz w:val="25"/>
          <w:szCs w:val="25"/>
        </w:rPr>
        <w:tab/>
      </w:r>
    </w:p>
    <w:p w14:paraId="60B0566B" w14:textId="5FA2F2C6" w:rsidR="00224F83" w:rsidRPr="007F5FEB" w:rsidRDefault="00224F83"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 xml:space="preserve">North Somerset </w:t>
      </w:r>
      <w:r w:rsidR="00731553">
        <w:rPr>
          <w:rFonts w:ascii="Arial" w:eastAsia="Times New Roman" w:hAnsi="Arial" w:cs="Arial"/>
          <w:sz w:val="25"/>
          <w:szCs w:val="25"/>
        </w:rPr>
        <w:t>Council</w:t>
      </w:r>
      <w:r w:rsidR="00882F2A" w:rsidRPr="007F5FEB">
        <w:rPr>
          <w:rFonts w:ascii="Arial" w:eastAsia="Times New Roman" w:hAnsi="Arial" w:cs="Arial"/>
          <w:sz w:val="25"/>
          <w:szCs w:val="25"/>
        </w:rPr>
        <w:tab/>
      </w:r>
      <w:r w:rsidR="00731553">
        <w:rPr>
          <w:rFonts w:ascii="Arial" w:eastAsia="Times New Roman" w:hAnsi="Arial" w:cs="Arial"/>
          <w:sz w:val="25"/>
          <w:szCs w:val="25"/>
        </w:rPr>
        <w:tab/>
      </w:r>
      <w:r w:rsidR="00816124" w:rsidRPr="007F5FEB">
        <w:rPr>
          <w:rFonts w:ascii="Arial" w:eastAsia="Times New Roman" w:hAnsi="Arial" w:cs="Arial"/>
          <w:sz w:val="25"/>
          <w:szCs w:val="25"/>
        </w:rPr>
        <w:t>C</w:t>
      </w:r>
      <w:r w:rsidR="00B145C4" w:rsidRPr="007F5FEB">
        <w:rPr>
          <w:rFonts w:ascii="Arial" w:eastAsia="Times New Roman" w:hAnsi="Arial" w:cs="Arial"/>
          <w:sz w:val="25"/>
          <w:szCs w:val="25"/>
        </w:rPr>
        <w:t>llr</w:t>
      </w:r>
      <w:r w:rsidR="002D56BE" w:rsidRPr="007F5FEB">
        <w:rPr>
          <w:rFonts w:ascii="Arial" w:eastAsia="Times New Roman" w:hAnsi="Arial" w:cs="Arial"/>
          <w:sz w:val="25"/>
          <w:szCs w:val="25"/>
        </w:rPr>
        <w:t xml:space="preserve">s Peter Crew and </w:t>
      </w:r>
      <w:r w:rsidR="00C34E13">
        <w:rPr>
          <w:rFonts w:ascii="Arial" w:eastAsia="Times New Roman" w:hAnsi="Arial" w:cs="Arial"/>
          <w:sz w:val="25"/>
          <w:szCs w:val="25"/>
        </w:rPr>
        <w:t>Ash Cartman</w:t>
      </w:r>
    </w:p>
    <w:p w14:paraId="3C1AE58C" w14:textId="77777777" w:rsidR="00731553" w:rsidRDefault="00731553" w:rsidP="00C46763">
      <w:pPr>
        <w:tabs>
          <w:tab w:val="left" w:pos="902"/>
          <w:tab w:val="left" w:pos="3544"/>
          <w:tab w:val="left" w:pos="3686"/>
          <w:tab w:val="left" w:pos="8789"/>
        </w:tabs>
        <w:ind w:left="3600" w:hanging="3600"/>
        <w:jc w:val="both"/>
        <w:rPr>
          <w:rFonts w:ascii="Arial" w:eastAsia="Times New Roman" w:hAnsi="Arial" w:cs="Arial"/>
          <w:sz w:val="25"/>
          <w:szCs w:val="25"/>
        </w:rPr>
      </w:pPr>
    </w:p>
    <w:p w14:paraId="5C3274C6" w14:textId="676DEF6D" w:rsidR="00731553" w:rsidRDefault="00224F83" w:rsidP="00C46763">
      <w:pPr>
        <w:tabs>
          <w:tab w:val="left" w:pos="902"/>
          <w:tab w:val="left" w:pos="3544"/>
          <w:tab w:val="left" w:pos="3686"/>
          <w:tab w:val="left" w:pos="8789"/>
        </w:tabs>
        <w:ind w:left="3600" w:hanging="3600"/>
        <w:jc w:val="both"/>
        <w:rPr>
          <w:rFonts w:ascii="Arial" w:eastAsia="Times New Roman" w:hAnsi="Arial" w:cs="Arial"/>
          <w:sz w:val="25"/>
          <w:szCs w:val="25"/>
        </w:rPr>
      </w:pPr>
      <w:r w:rsidRPr="007F5FEB">
        <w:rPr>
          <w:rFonts w:ascii="Arial" w:eastAsia="Times New Roman" w:hAnsi="Arial" w:cs="Arial"/>
          <w:sz w:val="25"/>
          <w:szCs w:val="25"/>
        </w:rPr>
        <w:t xml:space="preserve">Somerset </w:t>
      </w:r>
      <w:r w:rsidR="00731553">
        <w:rPr>
          <w:rFonts w:ascii="Arial" w:eastAsia="Times New Roman" w:hAnsi="Arial" w:cs="Arial"/>
          <w:sz w:val="25"/>
          <w:szCs w:val="25"/>
        </w:rPr>
        <w:t>Council</w:t>
      </w:r>
      <w:r w:rsidR="00B145C4" w:rsidRPr="007F5FEB">
        <w:rPr>
          <w:rFonts w:ascii="Arial" w:eastAsia="Times New Roman" w:hAnsi="Arial" w:cs="Arial"/>
          <w:sz w:val="25"/>
          <w:szCs w:val="25"/>
        </w:rPr>
        <w:tab/>
      </w:r>
      <w:r w:rsidR="00731553">
        <w:rPr>
          <w:rFonts w:ascii="Arial" w:eastAsia="Times New Roman" w:hAnsi="Arial" w:cs="Arial"/>
          <w:sz w:val="25"/>
          <w:szCs w:val="25"/>
        </w:rPr>
        <w:tab/>
      </w:r>
      <w:r w:rsidR="00731553">
        <w:rPr>
          <w:rFonts w:ascii="Arial" w:eastAsia="Times New Roman" w:hAnsi="Arial" w:cs="Arial"/>
          <w:sz w:val="25"/>
          <w:szCs w:val="25"/>
        </w:rPr>
        <w:tab/>
      </w:r>
      <w:r w:rsidR="00B145C4" w:rsidRPr="007F5FEB">
        <w:rPr>
          <w:rFonts w:ascii="Arial" w:eastAsia="Times New Roman" w:hAnsi="Arial" w:cs="Arial"/>
          <w:sz w:val="25"/>
          <w:szCs w:val="25"/>
        </w:rPr>
        <w:t>Cllr</w:t>
      </w:r>
      <w:r w:rsidR="002C6596" w:rsidRPr="007F5FEB">
        <w:rPr>
          <w:rFonts w:ascii="Arial" w:eastAsia="Times New Roman" w:hAnsi="Arial" w:cs="Arial"/>
          <w:sz w:val="25"/>
          <w:szCs w:val="25"/>
        </w:rPr>
        <w:t>s</w:t>
      </w:r>
      <w:r w:rsidR="00565DCC" w:rsidRPr="007F5FEB">
        <w:rPr>
          <w:rFonts w:ascii="Arial" w:eastAsia="Times New Roman" w:hAnsi="Arial" w:cs="Arial"/>
          <w:sz w:val="25"/>
          <w:szCs w:val="25"/>
        </w:rPr>
        <w:t xml:space="preserve"> Heather Shearer (Chair)</w:t>
      </w:r>
      <w:r w:rsidR="002C6596" w:rsidRPr="007F5FEB">
        <w:rPr>
          <w:rFonts w:ascii="Arial" w:eastAsia="Times New Roman" w:hAnsi="Arial" w:cs="Arial"/>
          <w:sz w:val="25"/>
          <w:szCs w:val="25"/>
        </w:rPr>
        <w:t xml:space="preserve">, </w:t>
      </w:r>
      <w:r w:rsidR="004355F0">
        <w:rPr>
          <w:rFonts w:ascii="Arial" w:eastAsia="Times New Roman" w:hAnsi="Arial" w:cs="Arial"/>
          <w:sz w:val="25"/>
          <w:szCs w:val="25"/>
        </w:rPr>
        <w:t xml:space="preserve">Nicola Clark, </w:t>
      </w:r>
    </w:p>
    <w:p w14:paraId="60B0566C" w14:textId="762C7749" w:rsidR="00224F83" w:rsidRPr="007F5FEB" w:rsidRDefault="00731553" w:rsidP="00C46763">
      <w:pPr>
        <w:tabs>
          <w:tab w:val="left" w:pos="902"/>
          <w:tab w:val="left" w:pos="3544"/>
          <w:tab w:val="left" w:pos="3686"/>
          <w:tab w:val="left" w:pos="8789"/>
        </w:tabs>
        <w:ind w:left="3600" w:hanging="3600"/>
        <w:jc w:val="both"/>
        <w:rPr>
          <w:rFonts w:ascii="Arial" w:eastAsia="Times New Roman" w:hAnsi="Arial" w:cs="Arial"/>
          <w:sz w:val="25"/>
          <w:szCs w:val="25"/>
        </w:rPr>
      </w:pPr>
      <w:r>
        <w:rPr>
          <w:rFonts w:ascii="Arial" w:eastAsia="Times New Roman" w:hAnsi="Arial" w:cs="Arial"/>
          <w:sz w:val="25"/>
          <w:szCs w:val="25"/>
        </w:rPr>
        <w:tab/>
      </w:r>
      <w:r>
        <w:rPr>
          <w:rFonts w:ascii="Arial" w:eastAsia="Times New Roman" w:hAnsi="Arial" w:cs="Arial"/>
          <w:sz w:val="25"/>
          <w:szCs w:val="25"/>
        </w:rPr>
        <w:tab/>
      </w:r>
      <w:r>
        <w:rPr>
          <w:rFonts w:ascii="Arial" w:eastAsia="Times New Roman" w:hAnsi="Arial" w:cs="Arial"/>
          <w:sz w:val="25"/>
          <w:szCs w:val="25"/>
        </w:rPr>
        <w:tab/>
      </w:r>
      <w:r>
        <w:rPr>
          <w:rFonts w:ascii="Arial" w:eastAsia="Times New Roman" w:hAnsi="Arial" w:cs="Arial"/>
          <w:sz w:val="25"/>
          <w:szCs w:val="25"/>
        </w:rPr>
        <w:tab/>
      </w:r>
      <w:r w:rsidR="002C6596" w:rsidRPr="007F5FEB">
        <w:rPr>
          <w:rFonts w:ascii="Arial" w:eastAsia="Times New Roman" w:hAnsi="Arial" w:cs="Arial"/>
          <w:sz w:val="25"/>
          <w:szCs w:val="25"/>
        </w:rPr>
        <w:t xml:space="preserve">Federica </w:t>
      </w:r>
      <w:r w:rsidR="00513793" w:rsidRPr="007F5FEB">
        <w:rPr>
          <w:rFonts w:ascii="Arial" w:eastAsia="Times New Roman" w:hAnsi="Arial" w:cs="Arial"/>
          <w:sz w:val="25"/>
          <w:szCs w:val="25"/>
        </w:rPr>
        <w:t>Smith-</w:t>
      </w:r>
      <w:r>
        <w:rPr>
          <w:rFonts w:ascii="Arial" w:eastAsia="Times New Roman" w:hAnsi="Arial" w:cs="Arial"/>
          <w:sz w:val="25"/>
          <w:szCs w:val="25"/>
        </w:rPr>
        <w:t xml:space="preserve">Roberts, </w:t>
      </w:r>
      <w:r w:rsidR="004355F0">
        <w:rPr>
          <w:rFonts w:ascii="Arial" w:eastAsia="Times New Roman" w:hAnsi="Arial" w:cs="Arial"/>
          <w:sz w:val="25"/>
          <w:szCs w:val="25"/>
        </w:rPr>
        <w:t>Mar</w:t>
      </w:r>
      <w:r w:rsidR="003F051A">
        <w:rPr>
          <w:rFonts w:ascii="Arial" w:eastAsia="Times New Roman" w:hAnsi="Arial" w:cs="Arial"/>
          <w:sz w:val="25"/>
          <w:szCs w:val="25"/>
        </w:rPr>
        <w:t>t</w:t>
      </w:r>
      <w:r w:rsidR="004355F0">
        <w:rPr>
          <w:rFonts w:ascii="Arial" w:eastAsia="Times New Roman" w:hAnsi="Arial" w:cs="Arial"/>
          <w:sz w:val="25"/>
          <w:szCs w:val="25"/>
        </w:rPr>
        <w:t>in Wale, Brian Bolt</w:t>
      </w:r>
      <w:r>
        <w:rPr>
          <w:rFonts w:ascii="Arial" w:eastAsia="Times New Roman" w:hAnsi="Arial" w:cs="Arial"/>
          <w:sz w:val="25"/>
          <w:szCs w:val="25"/>
        </w:rPr>
        <w:t xml:space="preserve">         </w:t>
      </w:r>
    </w:p>
    <w:p w14:paraId="4E3560A9" w14:textId="479A08E3" w:rsidR="00731553" w:rsidRDefault="00E61D7E"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ab/>
      </w:r>
      <w:r w:rsidR="008877FA" w:rsidRPr="007F5FEB">
        <w:rPr>
          <w:rFonts w:ascii="Arial" w:eastAsia="Times New Roman" w:hAnsi="Arial" w:cs="Arial"/>
          <w:sz w:val="25"/>
          <w:szCs w:val="25"/>
        </w:rPr>
        <w:t xml:space="preserve">                                  </w:t>
      </w:r>
    </w:p>
    <w:p w14:paraId="552E8140" w14:textId="038AA78D" w:rsidR="00E61D7E" w:rsidRPr="007F5FEB" w:rsidRDefault="00224F83"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South Gloucestershire</w:t>
      </w:r>
      <w:r w:rsidR="00B145C4" w:rsidRPr="007F5FEB">
        <w:rPr>
          <w:rFonts w:ascii="Arial" w:eastAsia="Times New Roman" w:hAnsi="Arial" w:cs="Arial"/>
          <w:sz w:val="25"/>
          <w:szCs w:val="25"/>
        </w:rPr>
        <w:tab/>
      </w:r>
      <w:r w:rsidR="004355F0">
        <w:rPr>
          <w:rFonts w:ascii="Arial" w:eastAsia="Times New Roman" w:hAnsi="Arial" w:cs="Arial"/>
          <w:sz w:val="25"/>
          <w:szCs w:val="25"/>
        </w:rPr>
        <w:tab/>
      </w:r>
      <w:r w:rsidR="00B145C4" w:rsidRPr="007F5FEB">
        <w:rPr>
          <w:rFonts w:ascii="Arial" w:eastAsia="Times New Roman" w:hAnsi="Arial" w:cs="Arial"/>
          <w:sz w:val="25"/>
          <w:szCs w:val="25"/>
        </w:rPr>
        <w:t>Cllr</w:t>
      </w:r>
      <w:r w:rsidR="00627A47" w:rsidRPr="007F5FEB">
        <w:rPr>
          <w:rFonts w:ascii="Arial" w:eastAsia="Times New Roman" w:hAnsi="Arial" w:cs="Arial"/>
          <w:sz w:val="25"/>
          <w:szCs w:val="25"/>
        </w:rPr>
        <w:t>s</w:t>
      </w:r>
      <w:r w:rsidR="00973B53" w:rsidRPr="007F5FEB">
        <w:rPr>
          <w:rFonts w:ascii="Arial" w:eastAsia="Times New Roman" w:hAnsi="Arial" w:cs="Arial"/>
          <w:sz w:val="25"/>
          <w:szCs w:val="25"/>
        </w:rPr>
        <w:t xml:space="preserve"> </w:t>
      </w:r>
      <w:r w:rsidR="00704C53" w:rsidRPr="007F5FEB">
        <w:rPr>
          <w:rFonts w:ascii="Arial" w:eastAsia="Times New Roman" w:hAnsi="Arial" w:cs="Arial"/>
          <w:sz w:val="25"/>
          <w:szCs w:val="25"/>
        </w:rPr>
        <w:t>John Bradbury and Raj Sood</w:t>
      </w:r>
    </w:p>
    <w:p w14:paraId="5919426D" w14:textId="77777777" w:rsidR="00731553" w:rsidRDefault="00731553" w:rsidP="00C46763">
      <w:pPr>
        <w:tabs>
          <w:tab w:val="left" w:pos="902"/>
          <w:tab w:val="left" w:pos="3544"/>
          <w:tab w:val="left" w:pos="3686"/>
          <w:tab w:val="left" w:pos="8789"/>
        </w:tabs>
        <w:jc w:val="both"/>
        <w:rPr>
          <w:rFonts w:ascii="Arial" w:eastAsia="Times New Roman" w:hAnsi="Arial" w:cs="Arial"/>
          <w:sz w:val="25"/>
          <w:szCs w:val="25"/>
        </w:rPr>
      </w:pPr>
    </w:p>
    <w:p w14:paraId="60B05671" w14:textId="794A8457" w:rsidR="00E247AE" w:rsidRPr="007F5FEB" w:rsidRDefault="00E247AE"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 xml:space="preserve">Independent Member </w:t>
      </w:r>
      <w:r w:rsidRPr="007F5FEB">
        <w:rPr>
          <w:rFonts w:ascii="Arial" w:eastAsia="Times New Roman" w:hAnsi="Arial" w:cs="Arial"/>
          <w:sz w:val="25"/>
          <w:szCs w:val="25"/>
        </w:rPr>
        <w:tab/>
      </w:r>
      <w:r w:rsidR="004355F0">
        <w:rPr>
          <w:rFonts w:ascii="Arial" w:eastAsia="Times New Roman" w:hAnsi="Arial" w:cs="Arial"/>
          <w:sz w:val="25"/>
          <w:szCs w:val="25"/>
        </w:rPr>
        <w:tab/>
      </w:r>
      <w:r w:rsidR="00F6432F" w:rsidRPr="007F5FEB">
        <w:rPr>
          <w:rFonts w:ascii="Arial" w:eastAsia="Times New Roman" w:hAnsi="Arial" w:cs="Arial"/>
          <w:sz w:val="25"/>
          <w:szCs w:val="25"/>
        </w:rPr>
        <w:t xml:space="preserve">Richard Brown </w:t>
      </w:r>
    </w:p>
    <w:p w14:paraId="60B05672" w14:textId="3AC3FFAE" w:rsidR="00E247AE" w:rsidRPr="007F5FEB" w:rsidRDefault="00E247AE"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Independent Member</w:t>
      </w:r>
      <w:r w:rsidRPr="007F5FEB">
        <w:rPr>
          <w:rFonts w:ascii="Arial" w:eastAsia="Times New Roman" w:hAnsi="Arial" w:cs="Arial"/>
          <w:sz w:val="25"/>
          <w:szCs w:val="25"/>
        </w:rPr>
        <w:tab/>
      </w:r>
      <w:r w:rsidR="004355F0">
        <w:rPr>
          <w:rFonts w:ascii="Arial" w:eastAsia="Times New Roman" w:hAnsi="Arial" w:cs="Arial"/>
          <w:sz w:val="25"/>
          <w:szCs w:val="25"/>
        </w:rPr>
        <w:tab/>
      </w:r>
      <w:r w:rsidR="00C33D2E" w:rsidRPr="007F5FEB">
        <w:rPr>
          <w:rFonts w:ascii="Arial" w:eastAsia="Times New Roman" w:hAnsi="Arial" w:cs="Arial"/>
          <w:sz w:val="25"/>
          <w:szCs w:val="25"/>
        </w:rPr>
        <w:t>Julie Knight</w:t>
      </w:r>
      <w:r w:rsidR="00AF00B6" w:rsidRPr="007F5FEB">
        <w:rPr>
          <w:rFonts w:ascii="Arial" w:eastAsia="Times New Roman" w:hAnsi="Arial" w:cs="Arial"/>
          <w:sz w:val="25"/>
          <w:szCs w:val="25"/>
        </w:rPr>
        <w:t xml:space="preserve"> </w:t>
      </w:r>
      <w:r w:rsidR="00704C53" w:rsidRPr="007F5FEB">
        <w:rPr>
          <w:rFonts w:ascii="Arial" w:eastAsia="Times New Roman" w:hAnsi="Arial" w:cs="Arial"/>
          <w:sz w:val="25"/>
          <w:szCs w:val="25"/>
        </w:rPr>
        <w:t>(Vice-Chair)</w:t>
      </w:r>
    </w:p>
    <w:p w14:paraId="60B05673" w14:textId="0C349CA4" w:rsidR="00ED2DFC" w:rsidRPr="007F5FEB" w:rsidRDefault="00E247AE"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Independent Member</w:t>
      </w:r>
      <w:r w:rsidRPr="007F5FEB">
        <w:rPr>
          <w:rFonts w:ascii="Arial" w:eastAsia="Times New Roman" w:hAnsi="Arial" w:cs="Arial"/>
          <w:sz w:val="25"/>
          <w:szCs w:val="25"/>
        </w:rPr>
        <w:tab/>
      </w:r>
      <w:r w:rsidR="004355F0">
        <w:rPr>
          <w:rFonts w:ascii="Arial" w:eastAsia="Times New Roman" w:hAnsi="Arial" w:cs="Arial"/>
          <w:sz w:val="25"/>
          <w:szCs w:val="25"/>
        </w:rPr>
        <w:tab/>
      </w:r>
      <w:r w:rsidR="00C33D2E" w:rsidRPr="007F5FEB">
        <w:rPr>
          <w:rFonts w:ascii="Arial" w:eastAsia="Times New Roman" w:hAnsi="Arial" w:cs="Arial"/>
          <w:sz w:val="25"/>
          <w:szCs w:val="25"/>
        </w:rPr>
        <w:t>Gary Davies</w:t>
      </w:r>
    </w:p>
    <w:p w14:paraId="7109EA20" w14:textId="77777777" w:rsidR="00F36FD7" w:rsidRPr="001A179B" w:rsidRDefault="00F36FD7" w:rsidP="00C46763">
      <w:pPr>
        <w:tabs>
          <w:tab w:val="left" w:pos="902"/>
          <w:tab w:val="left" w:pos="3544"/>
          <w:tab w:val="left" w:pos="3686"/>
          <w:tab w:val="left" w:pos="8789"/>
        </w:tabs>
        <w:jc w:val="both"/>
        <w:rPr>
          <w:rFonts w:eastAsia="Times New Roman" w:cs="Microsoft New Tai Lue"/>
          <w:szCs w:val="24"/>
        </w:rPr>
      </w:pPr>
    </w:p>
    <w:p w14:paraId="391180A6" w14:textId="77777777" w:rsidR="00F36FD7" w:rsidRDefault="00F36FD7" w:rsidP="00C46763">
      <w:pPr>
        <w:tabs>
          <w:tab w:val="left" w:pos="902"/>
          <w:tab w:val="left" w:pos="3544"/>
          <w:tab w:val="left" w:pos="3686"/>
          <w:tab w:val="left" w:pos="8789"/>
        </w:tabs>
        <w:jc w:val="both"/>
        <w:rPr>
          <w:rFonts w:eastAsia="Times New Roman" w:cs="Microsoft New Tai Lue"/>
          <w:szCs w:val="24"/>
        </w:rPr>
      </w:pPr>
    </w:p>
    <w:p w14:paraId="0D4E33E5" w14:textId="77777777" w:rsidR="00D752F3" w:rsidRDefault="00D752F3" w:rsidP="00C46763">
      <w:pPr>
        <w:tabs>
          <w:tab w:val="left" w:pos="902"/>
          <w:tab w:val="left" w:pos="3544"/>
          <w:tab w:val="left" w:pos="3686"/>
          <w:tab w:val="left" w:pos="8789"/>
        </w:tabs>
        <w:jc w:val="both"/>
        <w:rPr>
          <w:rFonts w:eastAsia="Times New Roman" w:cs="Microsoft New Tai Lue"/>
          <w:szCs w:val="24"/>
        </w:rPr>
      </w:pPr>
    </w:p>
    <w:p w14:paraId="6932ED21" w14:textId="77777777" w:rsidR="00D752F3" w:rsidRPr="001A179B" w:rsidRDefault="00D752F3" w:rsidP="00C46763">
      <w:pPr>
        <w:tabs>
          <w:tab w:val="left" w:pos="902"/>
          <w:tab w:val="left" w:pos="3544"/>
          <w:tab w:val="left" w:pos="3686"/>
          <w:tab w:val="left" w:pos="8789"/>
        </w:tabs>
        <w:jc w:val="both"/>
        <w:rPr>
          <w:rFonts w:eastAsia="Times New Roman" w:cs="Microsoft New Tai Lue"/>
          <w:szCs w:val="24"/>
        </w:rPr>
      </w:pPr>
    </w:p>
    <w:p w14:paraId="4A55DDFC" w14:textId="77777777" w:rsidR="00F36FD7" w:rsidRDefault="00F36FD7" w:rsidP="00C46763">
      <w:pPr>
        <w:tabs>
          <w:tab w:val="left" w:pos="902"/>
          <w:tab w:val="left" w:pos="3544"/>
          <w:tab w:val="left" w:pos="3686"/>
          <w:tab w:val="left" w:pos="8789"/>
        </w:tabs>
        <w:jc w:val="both"/>
        <w:rPr>
          <w:rFonts w:eastAsia="Times New Roman" w:cs="Microsoft New Tai Lue"/>
          <w:szCs w:val="24"/>
        </w:rPr>
      </w:pPr>
    </w:p>
    <w:p w14:paraId="53F41D08" w14:textId="77777777" w:rsidR="00E57725" w:rsidRDefault="00E57725" w:rsidP="00C46763">
      <w:pPr>
        <w:tabs>
          <w:tab w:val="left" w:pos="902"/>
          <w:tab w:val="left" w:pos="3544"/>
          <w:tab w:val="left" w:pos="3686"/>
          <w:tab w:val="left" w:pos="8789"/>
        </w:tabs>
        <w:jc w:val="both"/>
        <w:rPr>
          <w:rFonts w:eastAsia="Times New Roman" w:cs="Microsoft New Tai Lue"/>
          <w:szCs w:val="24"/>
        </w:rPr>
      </w:pPr>
    </w:p>
    <w:p w14:paraId="4E9DCC5A" w14:textId="77777777" w:rsidR="00E57725" w:rsidRDefault="00E57725" w:rsidP="00C46763">
      <w:pPr>
        <w:tabs>
          <w:tab w:val="left" w:pos="902"/>
          <w:tab w:val="left" w:pos="3544"/>
          <w:tab w:val="left" w:pos="3686"/>
          <w:tab w:val="left" w:pos="8789"/>
        </w:tabs>
        <w:jc w:val="both"/>
        <w:rPr>
          <w:rFonts w:eastAsia="Times New Roman" w:cs="Microsoft New Tai Lue"/>
          <w:szCs w:val="24"/>
        </w:rPr>
      </w:pPr>
    </w:p>
    <w:p w14:paraId="496AE9C7" w14:textId="77777777" w:rsidR="00E57725" w:rsidRDefault="00E57725" w:rsidP="00C46763">
      <w:pPr>
        <w:tabs>
          <w:tab w:val="left" w:pos="902"/>
          <w:tab w:val="left" w:pos="3544"/>
          <w:tab w:val="left" w:pos="3686"/>
          <w:tab w:val="left" w:pos="8789"/>
        </w:tabs>
        <w:jc w:val="both"/>
        <w:rPr>
          <w:rFonts w:eastAsia="Times New Roman" w:cs="Microsoft New Tai Lue"/>
          <w:szCs w:val="24"/>
        </w:rPr>
      </w:pPr>
    </w:p>
    <w:p w14:paraId="3A832657" w14:textId="77777777" w:rsidR="00E57725" w:rsidRDefault="00E57725" w:rsidP="00C46763">
      <w:pPr>
        <w:tabs>
          <w:tab w:val="left" w:pos="902"/>
          <w:tab w:val="left" w:pos="3544"/>
          <w:tab w:val="left" w:pos="3686"/>
          <w:tab w:val="left" w:pos="8789"/>
        </w:tabs>
        <w:jc w:val="both"/>
        <w:rPr>
          <w:rFonts w:eastAsia="Times New Roman" w:cs="Microsoft New Tai Lue"/>
          <w:szCs w:val="24"/>
        </w:rPr>
      </w:pPr>
    </w:p>
    <w:p w14:paraId="69FECB6B" w14:textId="77777777" w:rsidR="00E57725" w:rsidRPr="001A179B" w:rsidRDefault="00E57725" w:rsidP="00C46763">
      <w:pPr>
        <w:tabs>
          <w:tab w:val="left" w:pos="902"/>
          <w:tab w:val="left" w:pos="3544"/>
          <w:tab w:val="left" w:pos="3686"/>
          <w:tab w:val="left" w:pos="8789"/>
        </w:tabs>
        <w:jc w:val="both"/>
        <w:rPr>
          <w:rFonts w:eastAsia="Times New Roman" w:cs="Microsoft New Tai Lue"/>
          <w:szCs w:val="24"/>
        </w:rPr>
      </w:pPr>
    </w:p>
    <w:p w14:paraId="667FAABF" w14:textId="77777777" w:rsidR="00E612D7" w:rsidRDefault="001F0D41" w:rsidP="00C46763">
      <w:pPr>
        <w:tabs>
          <w:tab w:val="left" w:pos="902"/>
          <w:tab w:val="left" w:pos="8789"/>
        </w:tabs>
        <w:jc w:val="both"/>
        <w:rPr>
          <w:rFonts w:ascii="Arial" w:eastAsia="Times New Roman" w:hAnsi="Arial" w:cs="Arial"/>
          <w:color w:val="1F497D" w:themeColor="text2"/>
          <w:sz w:val="36"/>
          <w:szCs w:val="36"/>
        </w:rPr>
      </w:pPr>
      <w:r w:rsidRPr="007F5FEB">
        <w:rPr>
          <w:rFonts w:ascii="Arial" w:eastAsia="Times New Roman" w:hAnsi="Arial" w:cs="Arial"/>
          <w:color w:val="1F497D" w:themeColor="text2"/>
          <w:sz w:val="36"/>
          <w:szCs w:val="36"/>
        </w:rPr>
        <w:lastRenderedPageBreak/>
        <w:t>Chair’s Introduction</w:t>
      </w:r>
    </w:p>
    <w:p w14:paraId="3547AA4C" w14:textId="77777777" w:rsidR="00E612D7" w:rsidRDefault="00E612D7" w:rsidP="00C46763">
      <w:pPr>
        <w:tabs>
          <w:tab w:val="left" w:pos="902"/>
          <w:tab w:val="left" w:pos="8789"/>
        </w:tabs>
        <w:jc w:val="both"/>
        <w:rPr>
          <w:rFonts w:ascii="Arial" w:eastAsia="Times New Roman" w:hAnsi="Arial" w:cs="Arial"/>
          <w:color w:val="1F497D" w:themeColor="text2"/>
          <w:sz w:val="36"/>
          <w:szCs w:val="36"/>
        </w:rPr>
      </w:pPr>
    </w:p>
    <w:p w14:paraId="60B0567A" w14:textId="4AC65214" w:rsidR="001F0D41" w:rsidRPr="004A52E2" w:rsidRDefault="00E612D7" w:rsidP="00C46763">
      <w:pPr>
        <w:tabs>
          <w:tab w:val="left" w:pos="902"/>
          <w:tab w:val="left" w:pos="8789"/>
        </w:tabs>
        <w:jc w:val="both"/>
        <w:rPr>
          <w:rFonts w:ascii="Arial" w:eastAsia="Times New Roman" w:hAnsi="Arial" w:cs="Arial"/>
          <w:color w:val="1F497D" w:themeColor="text2"/>
          <w:sz w:val="25"/>
          <w:szCs w:val="25"/>
        </w:rPr>
      </w:pPr>
      <w:r w:rsidRPr="004A52E2">
        <w:rPr>
          <w:rFonts w:ascii="Arial" w:hAnsi="Arial" w:cs="Arial"/>
          <w:sz w:val="25"/>
          <w:szCs w:val="25"/>
        </w:rPr>
        <w:t>I am pleased to present the Police and Crime Panel’s Annual Report for the 2025/2026 municipal year. This has been a period marked by both challenge and transition, but also by important steps toward greater stability in the governance and oversight of policing across our area.</w:t>
      </w:r>
    </w:p>
    <w:p w14:paraId="1CE04B8A" w14:textId="0797CBD1" w:rsidR="009750CD" w:rsidRPr="00184824" w:rsidRDefault="009750CD" w:rsidP="00F531B1">
      <w:pPr>
        <w:tabs>
          <w:tab w:val="left" w:pos="902"/>
          <w:tab w:val="left" w:pos="3402"/>
        </w:tabs>
        <w:rPr>
          <w:rFonts w:ascii="Arial" w:eastAsia="Times New Roman" w:hAnsi="Arial" w:cs="Arial"/>
          <w:sz w:val="25"/>
          <w:szCs w:val="25"/>
        </w:rPr>
      </w:pPr>
    </w:p>
    <w:p w14:paraId="1F288DA8" w14:textId="0DA1C5E4" w:rsidR="00B23A15" w:rsidRDefault="000E3F71" w:rsidP="00B23A15">
      <w:pPr>
        <w:tabs>
          <w:tab w:val="left" w:pos="902"/>
          <w:tab w:val="left" w:pos="3402"/>
        </w:tabs>
        <w:rPr>
          <w:rFonts w:ascii="Arial" w:hAnsi="Arial" w:cs="Arial"/>
          <w:sz w:val="25"/>
          <w:szCs w:val="25"/>
        </w:rPr>
      </w:pPr>
      <w:r w:rsidRPr="00184824">
        <w:rPr>
          <w:rFonts w:ascii="Arial" w:hAnsi="Arial" w:cs="Arial"/>
          <w:noProof/>
          <w:sz w:val="25"/>
          <w:szCs w:val="25"/>
        </w:rPr>
        <w:drawing>
          <wp:anchor distT="0" distB="0" distL="114300" distR="114300" simplePos="0" relativeHeight="251658241" behindDoc="0" locked="0" layoutInCell="1" allowOverlap="1" wp14:anchorId="45837852" wp14:editId="6B45538C">
            <wp:simplePos x="0" y="0"/>
            <wp:positionH relativeFrom="margin">
              <wp:posOffset>-38100</wp:posOffset>
            </wp:positionH>
            <wp:positionV relativeFrom="paragraph">
              <wp:posOffset>29210</wp:posOffset>
            </wp:positionV>
            <wp:extent cx="1362075" cy="1371600"/>
            <wp:effectExtent l="0" t="0" r="9525" b="0"/>
            <wp:wrapSquare wrapText="bothSides"/>
            <wp:docPr id="7" name="Picture 7"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smiling for the camera&#10;&#10;Description automatically generated with medium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620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3A15" w:rsidRPr="00B23A15">
        <w:rPr>
          <w:rFonts w:ascii="Arial" w:eastAsia="Aptos" w:hAnsi="Arial" w:cs="Arial"/>
          <w:kern w:val="2"/>
          <w:sz w:val="25"/>
          <w:szCs w:val="25"/>
          <w:lang w:val="en-GB"/>
          <w14:ligatures w14:val="standardContextual"/>
        </w:rPr>
        <w:t>Public confidence in policing remains an area of concern for the Panel. Throughout the year, members have heard from residents, partners, and community representatives who continue to raise issues around trust, visibility, and the timeliness of police response. These concerns reinforce the importance of robust, transparent scrutiny and the need for the Panel to continue challenging the PCC on how these issues are being addressed.</w:t>
      </w:r>
    </w:p>
    <w:p w14:paraId="0E84C9A1" w14:textId="77777777" w:rsidR="00B23A15" w:rsidRPr="00B23A15" w:rsidRDefault="00B23A15" w:rsidP="00B23A15">
      <w:pPr>
        <w:tabs>
          <w:tab w:val="left" w:pos="902"/>
          <w:tab w:val="left" w:pos="3402"/>
        </w:tabs>
        <w:rPr>
          <w:rFonts w:ascii="Arial" w:hAnsi="Arial" w:cs="Arial"/>
          <w:sz w:val="25"/>
          <w:szCs w:val="25"/>
        </w:rPr>
      </w:pPr>
    </w:p>
    <w:p w14:paraId="71CF1BE7" w14:textId="3257A17E" w:rsidR="00B23A15" w:rsidRPr="00B23A15" w:rsidRDefault="00B23A15" w:rsidP="004C7B3B">
      <w:pPr>
        <w:widowControl/>
        <w:tabs>
          <w:tab w:val="left" w:pos="902"/>
          <w:tab w:val="left" w:pos="3402"/>
        </w:tabs>
        <w:spacing w:after="160"/>
        <w:rPr>
          <w:rFonts w:ascii="Arial" w:eastAsia="Aptos" w:hAnsi="Arial" w:cs="Arial"/>
          <w:kern w:val="2"/>
          <w:sz w:val="25"/>
          <w:szCs w:val="25"/>
          <w:lang w:val="en-GB"/>
          <w14:ligatures w14:val="standardContextual"/>
        </w:rPr>
      </w:pPr>
      <w:r w:rsidRPr="00B23A15">
        <w:rPr>
          <w:rFonts w:ascii="Arial" w:eastAsia="Aptos" w:hAnsi="Arial" w:cs="Arial"/>
          <w:kern w:val="2"/>
          <w:sz w:val="25"/>
          <w:szCs w:val="25"/>
          <w:lang w:val="en-GB"/>
          <w14:ligatures w14:val="standardContextual"/>
        </w:rPr>
        <w:t xml:space="preserve">I want to express my sincere appreciation to the Panel’s Vice-Chair Julie Knight who led the Panel’s Public Trust and Confidence Sub-Committee. Her invaluable insight and investment in the work area cannot be overstated. The thoughtful participation and contributions made by other members on the sub-committee were also an essential part of this scrutiny piece. I know the final report which you can find </w:t>
      </w:r>
      <w:hyperlink r:id="rId22" w:history="1">
        <w:r w:rsidR="006B08DA" w:rsidRPr="006F4B8D">
          <w:rPr>
            <w:rStyle w:val="Hyperlink"/>
            <w:rFonts w:ascii="Arial" w:hAnsi="Arial" w:cs="Arial"/>
            <w:sz w:val="25"/>
            <w:szCs w:val="25"/>
          </w:rPr>
          <w:t>here</w:t>
        </w:r>
      </w:hyperlink>
      <w:r w:rsidR="006B08DA">
        <w:t xml:space="preserve"> </w:t>
      </w:r>
      <w:r w:rsidRPr="00B23A15">
        <w:rPr>
          <w:rFonts w:ascii="Arial" w:eastAsia="Aptos" w:hAnsi="Arial" w:cs="Arial"/>
          <w:kern w:val="2"/>
          <w:sz w:val="25"/>
          <w:szCs w:val="25"/>
          <w:lang w:val="en-GB"/>
          <w14:ligatures w14:val="standardContextual"/>
        </w:rPr>
        <w:t>will be of interest to you.</w:t>
      </w:r>
    </w:p>
    <w:p w14:paraId="316E5DC3" w14:textId="459E73A7" w:rsidR="00B23A15" w:rsidRPr="00B23A15" w:rsidRDefault="00B23A15" w:rsidP="004C7B3B">
      <w:pPr>
        <w:widowControl/>
        <w:tabs>
          <w:tab w:val="left" w:pos="902"/>
          <w:tab w:val="left" w:pos="3402"/>
        </w:tabs>
        <w:spacing w:after="160"/>
        <w:rPr>
          <w:rFonts w:ascii="Arial" w:eastAsia="Aptos" w:hAnsi="Arial" w:cs="Arial"/>
          <w:kern w:val="2"/>
          <w:sz w:val="25"/>
          <w:szCs w:val="25"/>
          <w:lang w:val="en-GB"/>
          <w14:ligatures w14:val="standardContextual"/>
        </w:rPr>
      </w:pPr>
      <w:r w:rsidRPr="00B23A15">
        <w:rPr>
          <w:rFonts w:ascii="Arial" w:eastAsia="Aptos" w:hAnsi="Arial" w:cs="Arial"/>
          <w:kern w:val="2"/>
          <w:sz w:val="25"/>
          <w:szCs w:val="25"/>
          <w:lang w:val="en-GB"/>
          <w14:ligatures w14:val="standardContextual"/>
        </w:rPr>
        <w:t>During the budget cycle, the Panel considered the PCC’s proposed precept increase with care. While the proposal did not offer scope for service enhancement and instead focused on maintaining current levels of provision, the Panel ultimately approved it. Members recognise the financial pressures facing policing nationally and locally. However, as previous years have demonstrated, the status quo will not on its own, address the growing complexity of demand or the public’s expectations of visible and responsive policing.</w:t>
      </w:r>
    </w:p>
    <w:p w14:paraId="720FCA98" w14:textId="376D0928" w:rsidR="00B23A15" w:rsidRPr="00B23A15" w:rsidRDefault="00B23A15" w:rsidP="004C7B3B">
      <w:pPr>
        <w:widowControl/>
        <w:tabs>
          <w:tab w:val="left" w:pos="902"/>
          <w:tab w:val="left" w:pos="3402"/>
        </w:tabs>
        <w:spacing w:after="160"/>
        <w:rPr>
          <w:rFonts w:ascii="Arial" w:eastAsia="Aptos" w:hAnsi="Arial" w:cs="Arial"/>
          <w:kern w:val="2"/>
          <w:sz w:val="25"/>
          <w:szCs w:val="25"/>
          <w:lang w:val="en-GB"/>
          <w14:ligatures w14:val="standardContextual"/>
        </w:rPr>
      </w:pPr>
      <w:r w:rsidRPr="00B23A15">
        <w:rPr>
          <w:rFonts w:ascii="Arial" w:eastAsia="Aptos" w:hAnsi="Arial" w:cs="Arial"/>
          <w:kern w:val="2"/>
          <w:sz w:val="25"/>
          <w:szCs w:val="25"/>
          <w:lang w:val="en-GB"/>
          <w14:ligatures w14:val="standardContextual"/>
        </w:rPr>
        <w:t>In addition to the work that is described in the follow</w:t>
      </w:r>
      <w:r w:rsidR="007A64E3">
        <w:rPr>
          <w:rFonts w:ascii="Arial" w:eastAsia="Aptos" w:hAnsi="Arial" w:cs="Arial"/>
          <w:kern w:val="2"/>
          <w:sz w:val="25"/>
          <w:szCs w:val="25"/>
          <w:lang w:val="en-GB"/>
          <w14:ligatures w14:val="standardContextual"/>
        </w:rPr>
        <w:t>ing</w:t>
      </w:r>
      <w:r w:rsidRPr="00B23A15">
        <w:rPr>
          <w:rFonts w:ascii="Arial" w:eastAsia="Aptos" w:hAnsi="Arial" w:cs="Arial"/>
          <w:kern w:val="2"/>
          <w:sz w:val="25"/>
          <w:szCs w:val="25"/>
          <w:lang w:val="en-GB"/>
          <w14:ligatures w14:val="standardContextual"/>
        </w:rPr>
        <w:t xml:space="preserve"> pages, the Panel also conducted a number of confirmation hearing</w:t>
      </w:r>
      <w:r w:rsidR="007A64E3">
        <w:rPr>
          <w:rFonts w:ascii="Arial" w:eastAsia="Aptos" w:hAnsi="Arial" w:cs="Arial"/>
          <w:kern w:val="2"/>
          <w:sz w:val="25"/>
          <w:szCs w:val="25"/>
          <w:lang w:val="en-GB"/>
          <w14:ligatures w14:val="standardContextual"/>
        </w:rPr>
        <w:t>s</w:t>
      </w:r>
      <w:r w:rsidR="009D3FF1">
        <w:rPr>
          <w:rFonts w:ascii="Arial" w:eastAsia="Aptos" w:hAnsi="Arial" w:cs="Arial"/>
          <w:kern w:val="2"/>
          <w:sz w:val="25"/>
          <w:szCs w:val="25"/>
          <w:lang w:val="en-GB"/>
          <w14:ligatures w14:val="standardContextual"/>
        </w:rPr>
        <w:t xml:space="preserve"> for senior staff in the PCC’s office</w:t>
      </w:r>
      <w:r w:rsidRPr="00B23A15">
        <w:rPr>
          <w:rFonts w:ascii="Arial" w:eastAsia="Aptos" w:hAnsi="Arial" w:cs="Arial"/>
          <w:kern w:val="2"/>
          <w:sz w:val="25"/>
          <w:szCs w:val="25"/>
          <w:lang w:val="en-GB"/>
          <w14:ligatures w14:val="standardContextual"/>
        </w:rPr>
        <w:t>, including a new Chief Executive</w:t>
      </w:r>
      <w:r w:rsidR="009D3FF1">
        <w:rPr>
          <w:rFonts w:ascii="Arial" w:eastAsia="Aptos" w:hAnsi="Arial" w:cs="Arial"/>
          <w:kern w:val="2"/>
          <w:sz w:val="25"/>
          <w:szCs w:val="25"/>
          <w:lang w:val="en-GB"/>
          <w14:ligatures w14:val="standardContextual"/>
        </w:rPr>
        <w:t xml:space="preserve">. </w:t>
      </w:r>
      <w:r w:rsidRPr="00B23A15">
        <w:rPr>
          <w:rFonts w:ascii="Arial" w:eastAsia="Aptos" w:hAnsi="Arial" w:cs="Arial"/>
          <w:kern w:val="2"/>
          <w:sz w:val="25"/>
          <w:szCs w:val="25"/>
          <w:lang w:val="en-GB"/>
          <w14:ligatures w14:val="standardContextual"/>
        </w:rPr>
        <w:t>The Panel acknowledges that a strong and stable senior leadership structure is essential for effective strategic planning, organisational resilience, and the consistent delivery of the PCC’s responsibilities</w:t>
      </w:r>
      <w:r w:rsidR="000A31AC">
        <w:rPr>
          <w:rFonts w:ascii="Arial" w:eastAsia="Aptos" w:hAnsi="Arial" w:cs="Arial"/>
          <w:kern w:val="2"/>
          <w:sz w:val="25"/>
          <w:szCs w:val="25"/>
          <w:lang w:val="en-GB"/>
          <w14:ligatures w14:val="standardContextual"/>
        </w:rPr>
        <w:t>.</w:t>
      </w:r>
      <w:r w:rsidRPr="00B23A15">
        <w:rPr>
          <w:rFonts w:ascii="Arial" w:eastAsia="Aptos" w:hAnsi="Arial" w:cs="Arial"/>
          <w:kern w:val="2"/>
          <w:sz w:val="25"/>
          <w:szCs w:val="25"/>
          <w:lang w:val="en-GB"/>
          <w14:ligatures w14:val="standardContextual"/>
        </w:rPr>
        <w:t xml:space="preserve"> </w:t>
      </w:r>
      <w:r w:rsidR="000A31AC">
        <w:rPr>
          <w:rFonts w:ascii="Arial" w:eastAsia="Aptos" w:hAnsi="Arial" w:cs="Arial"/>
          <w:kern w:val="2"/>
          <w:sz w:val="25"/>
          <w:szCs w:val="25"/>
          <w:lang w:val="en-GB"/>
          <w14:ligatures w14:val="standardContextual"/>
        </w:rPr>
        <w:t xml:space="preserve">We </w:t>
      </w:r>
      <w:r w:rsidRPr="00B23A15">
        <w:rPr>
          <w:rFonts w:ascii="Arial" w:eastAsia="Aptos" w:hAnsi="Arial" w:cs="Arial"/>
          <w:kern w:val="2"/>
          <w:sz w:val="25"/>
          <w:szCs w:val="25"/>
          <w:lang w:val="en-GB"/>
          <w14:ligatures w14:val="standardContextual"/>
        </w:rPr>
        <w:t xml:space="preserve">welcomed the appointment. </w:t>
      </w:r>
    </w:p>
    <w:p w14:paraId="62DC115E" w14:textId="77777777" w:rsidR="00B23A15" w:rsidRPr="00B23A15" w:rsidRDefault="00B23A15" w:rsidP="004C7B3B">
      <w:pPr>
        <w:widowControl/>
        <w:tabs>
          <w:tab w:val="left" w:pos="902"/>
          <w:tab w:val="left" w:pos="3402"/>
        </w:tabs>
        <w:spacing w:after="160"/>
        <w:rPr>
          <w:rFonts w:ascii="Arial" w:eastAsia="Aptos" w:hAnsi="Arial" w:cs="Arial"/>
          <w:kern w:val="2"/>
          <w:sz w:val="25"/>
          <w:szCs w:val="25"/>
          <w:lang w:val="en-GB"/>
          <w14:ligatures w14:val="standardContextual"/>
        </w:rPr>
      </w:pPr>
      <w:r w:rsidRPr="00B23A15">
        <w:rPr>
          <w:rFonts w:ascii="Arial" w:eastAsia="Aptos" w:hAnsi="Arial" w:cs="Arial"/>
          <w:kern w:val="2"/>
          <w:sz w:val="25"/>
          <w:szCs w:val="25"/>
          <w:lang w:val="en-GB"/>
          <w14:ligatures w14:val="standardContextual"/>
        </w:rPr>
        <w:t>Looking ahead, the next two years will bring major structural change as responsibility for police governance transfers to mayoral combined authorities and newly established policing boards. These new arrangements represent one of the most significant shifts in policing governance in over a decade. The Panel will therefore begin to focus more closely on transition planning, governance transfer arrangements and the management of associated risks. Ensuring continuity of accountability and safeguarding the democratic oversight of the local authorities in the force area will be central themes of our scrutiny work as these reforms progress.</w:t>
      </w:r>
    </w:p>
    <w:p w14:paraId="2F932F92" w14:textId="77777777" w:rsidR="00B23A15" w:rsidRPr="00B23A15" w:rsidRDefault="00B23A15" w:rsidP="00B23A15">
      <w:pPr>
        <w:widowControl/>
        <w:tabs>
          <w:tab w:val="left" w:pos="902"/>
        </w:tabs>
        <w:spacing w:after="160" w:line="259" w:lineRule="auto"/>
        <w:rPr>
          <w:rFonts w:ascii="Arial" w:eastAsia="Aptos" w:hAnsi="Arial" w:cs="Arial"/>
          <w:kern w:val="2"/>
          <w:sz w:val="25"/>
          <w:szCs w:val="25"/>
          <w:lang w:val="en-GB"/>
          <w14:ligatures w14:val="standardContextual"/>
        </w:rPr>
      </w:pPr>
      <w:r w:rsidRPr="00B23A15">
        <w:rPr>
          <w:rFonts w:ascii="Arial" w:eastAsia="Aptos" w:hAnsi="Arial" w:cs="Arial"/>
          <w:kern w:val="2"/>
          <w:sz w:val="25"/>
          <w:szCs w:val="25"/>
          <w:lang w:val="en-GB"/>
          <w14:ligatures w14:val="standardContextual"/>
        </w:rPr>
        <w:lastRenderedPageBreak/>
        <w:t>Finally, I would like to take this opportunity to thank the members from all five councils and our three independent members who have been constant in their willingness to participate in this important support and challenge role.</w:t>
      </w:r>
      <w:r w:rsidRPr="00B23A15">
        <w:rPr>
          <w:rFonts w:ascii="Aptos" w:eastAsia="Aptos" w:hAnsi="Aptos" w:cs="Times New Roman"/>
          <w:kern w:val="2"/>
          <w:sz w:val="22"/>
          <w:szCs w:val="22"/>
          <w:lang w:val="en-GB"/>
          <w14:ligatures w14:val="standardContextual"/>
        </w:rPr>
        <w:t xml:space="preserve"> </w:t>
      </w:r>
      <w:r w:rsidRPr="00B23A15">
        <w:rPr>
          <w:rFonts w:ascii="Arial" w:eastAsia="Aptos" w:hAnsi="Arial" w:cs="Arial"/>
          <w:kern w:val="2"/>
          <w:sz w:val="25"/>
          <w:szCs w:val="25"/>
          <w:lang w:val="en-GB"/>
          <w14:ligatures w14:val="standardContextual"/>
        </w:rPr>
        <w:t xml:space="preserve">I am so grateful for their invaluable contributions and for those of our Lead Officer and Clerk who have done so much to guide and support us this last year. </w:t>
      </w:r>
    </w:p>
    <w:p w14:paraId="69245AFC" w14:textId="77777777" w:rsidR="00790903" w:rsidRPr="00A91CFB" w:rsidRDefault="00790903" w:rsidP="00C46763">
      <w:pPr>
        <w:tabs>
          <w:tab w:val="left" w:pos="902"/>
        </w:tabs>
        <w:spacing w:line="276" w:lineRule="auto"/>
        <w:jc w:val="both"/>
        <w:rPr>
          <w:rFonts w:cs="Microsoft New Tai Lue"/>
          <w:sz w:val="26"/>
          <w:szCs w:val="26"/>
        </w:rPr>
      </w:pPr>
    </w:p>
    <w:p w14:paraId="3DBF2B04" w14:textId="6750F178" w:rsidR="00BC2100" w:rsidRPr="00A91CFB" w:rsidRDefault="00780C13" w:rsidP="00C46763">
      <w:pPr>
        <w:tabs>
          <w:tab w:val="left" w:pos="902"/>
        </w:tabs>
        <w:spacing w:line="276" w:lineRule="auto"/>
        <w:jc w:val="both"/>
        <w:rPr>
          <w:rFonts w:cs="Microsoft New Tai Lue"/>
          <w:sz w:val="26"/>
          <w:szCs w:val="26"/>
        </w:rPr>
      </w:pPr>
      <w:r w:rsidRPr="00A91CFB">
        <w:rPr>
          <w:rFonts w:cs="Microsoft New Tai Lue"/>
          <w:noProof/>
          <w:sz w:val="26"/>
          <w:szCs w:val="26"/>
        </w:rPr>
        <w:drawing>
          <wp:inline distT="0" distB="0" distL="0" distR="0" wp14:anchorId="274C6D86" wp14:editId="3A127ADB">
            <wp:extent cx="1420495" cy="511810"/>
            <wp:effectExtent l="0" t="0" r="8255" b="2540"/>
            <wp:docPr id="12" name="Picture 12" descr="A blue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line in a white background&#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0495" cy="511810"/>
                    </a:xfrm>
                    <a:prstGeom prst="rect">
                      <a:avLst/>
                    </a:prstGeom>
                    <a:noFill/>
                  </pic:spPr>
                </pic:pic>
              </a:graphicData>
            </a:graphic>
          </wp:inline>
        </w:drawing>
      </w:r>
    </w:p>
    <w:p w14:paraId="17A89064" w14:textId="1958E77F" w:rsidR="0020704F" w:rsidRPr="00287326" w:rsidRDefault="00C00FD7" w:rsidP="00C46763">
      <w:pPr>
        <w:tabs>
          <w:tab w:val="left" w:pos="902"/>
        </w:tabs>
        <w:spacing w:line="276" w:lineRule="auto"/>
        <w:jc w:val="both"/>
        <w:rPr>
          <w:rFonts w:ascii="Arial" w:eastAsia="Times New Roman" w:hAnsi="Arial" w:cs="Arial"/>
          <w:sz w:val="25"/>
          <w:szCs w:val="25"/>
        </w:rPr>
      </w:pPr>
      <w:r w:rsidRPr="00287326">
        <w:rPr>
          <w:rFonts w:ascii="Arial" w:eastAsia="Times New Roman" w:hAnsi="Arial" w:cs="Arial"/>
          <w:sz w:val="25"/>
          <w:szCs w:val="25"/>
        </w:rPr>
        <w:t>Heather Shearer</w:t>
      </w:r>
      <w:r w:rsidR="00C13B27" w:rsidRPr="00287326">
        <w:rPr>
          <w:rFonts w:ascii="Arial" w:eastAsia="Times New Roman" w:hAnsi="Arial" w:cs="Arial"/>
          <w:sz w:val="25"/>
          <w:szCs w:val="25"/>
        </w:rPr>
        <w:t>, Chair</w:t>
      </w:r>
      <w:r w:rsidR="00C95D3A" w:rsidRPr="00287326">
        <w:rPr>
          <w:rFonts w:ascii="Arial" w:eastAsia="Times New Roman" w:hAnsi="Arial" w:cs="Arial"/>
          <w:sz w:val="25"/>
          <w:szCs w:val="25"/>
        </w:rPr>
        <w:t>.</w:t>
      </w:r>
    </w:p>
    <w:p w14:paraId="5D3282B4" w14:textId="77777777" w:rsidR="00A56E15" w:rsidRDefault="00A56E15" w:rsidP="00C46763">
      <w:pPr>
        <w:tabs>
          <w:tab w:val="left" w:pos="902"/>
        </w:tabs>
        <w:spacing w:line="276" w:lineRule="auto"/>
        <w:jc w:val="both"/>
        <w:rPr>
          <w:rFonts w:eastAsia="Times New Roman" w:cs="Microsoft New Tai Lue"/>
          <w:color w:val="1F497D" w:themeColor="text2"/>
          <w:sz w:val="56"/>
        </w:rPr>
      </w:pPr>
    </w:p>
    <w:p w14:paraId="298EE4C3" w14:textId="77777777" w:rsidR="00287326" w:rsidRDefault="00287326" w:rsidP="00C46763">
      <w:pPr>
        <w:tabs>
          <w:tab w:val="left" w:pos="902"/>
        </w:tabs>
        <w:spacing w:line="276" w:lineRule="auto"/>
        <w:jc w:val="both"/>
        <w:rPr>
          <w:rFonts w:ascii="Arial" w:eastAsia="Times New Roman" w:hAnsi="Arial" w:cs="Arial"/>
          <w:color w:val="1F497D" w:themeColor="text2"/>
          <w:sz w:val="56"/>
        </w:rPr>
      </w:pPr>
    </w:p>
    <w:p w14:paraId="6F424530" w14:textId="77777777" w:rsidR="00287326" w:rsidRDefault="00287326" w:rsidP="00C46763">
      <w:pPr>
        <w:tabs>
          <w:tab w:val="left" w:pos="902"/>
        </w:tabs>
        <w:spacing w:line="276" w:lineRule="auto"/>
        <w:jc w:val="both"/>
        <w:rPr>
          <w:rFonts w:ascii="Arial" w:eastAsia="Times New Roman" w:hAnsi="Arial" w:cs="Arial"/>
          <w:color w:val="1F497D" w:themeColor="text2"/>
          <w:sz w:val="56"/>
        </w:rPr>
      </w:pPr>
    </w:p>
    <w:p w14:paraId="326FCE20" w14:textId="77777777" w:rsidR="00287326" w:rsidRDefault="00287326" w:rsidP="00C46763">
      <w:pPr>
        <w:tabs>
          <w:tab w:val="left" w:pos="902"/>
        </w:tabs>
        <w:spacing w:line="276" w:lineRule="auto"/>
        <w:jc w:val="both"/>
        <w:rPr>
          <w:rFonts w:ascii="Arial" w:eastAsia="Times New Roman" w:hAnsi="Arial" w:cs="Arial"/>
          <w:color w:val="1F497D" w:themeColor="text2"/>
          <w:sz w:val="56"/>
        </w:rPr>
      </w:pPr>
    </w:p>
    <w:p w14:paraId="0BC492B5" w14:textId="77777777" w:rsidR="00287326" w:rsidRDefault="00287326" w:rsidP="00C46763">
      <w:pPr>
        <w:tabs>
          <w:tab w:val="left" w:pos="902"/>
        </w:tabs>
        <w:spacing w:line="276" w:lineRule="auto"/>
        <w:jc w:val="both"/>
        <w:rPr>
          <w:rFonts w:ascii="Arial" w:eastAsia="Times New Roman" w:hAnsi="Arial" w:cs="Arial"/>
          <w:color w:val="1F497D" w:themeColor="text2"/>
          <w:sz w:val="56"/>
        </w:rPr>
      </w:pPr>
    </w:p>
    <w:p w14:paraId="184A100F" w14:textId="77777777" w:rsidR="007D0516" w:rsidRDefault="007D0516" w:rsidP="00C46763">
      <w:pPr>
        <w:tabs>
          <w:tab w:val="left" w:pos="902"/>
        </w:tabs>
        <w:spacing w:line="276" w:lineRule="auto"/>
        <w:jc w:val="both"/>
        <w:rPr>
          <w:rFonts w:ascii="Arial" w:eastAsia="Times New Roman" w:hAnsi="Arial" w:cs="Arial"/>
          <w:color w:val="1F497D" w:themeColor="text2"/>
          <w:sz w:val="56"/>
        </w:rPr>
      </w:pPr>
    </w:p>
    <w:p w14:paraId="576F908B" w14:textId="77777777" w:rsidR="007D0516" w:rsidRDefault="007D0516" w:rsidP="00C46763">
      <w:pPr>
        <w:tabs>
          <w:tab w:val="left" w:pos="902"/>
        </w:tabs>
        <w:spacing w:line="276" w:lineRule="auto"/>
        <w:jc w:val="both"/>
        <w:rPr>
          <w:rFonts w:ascii="Arial" w:eastAsia="Times New Roman" w:hAnsi="Arial" w:cs="Arial"/>
          <w:color w:val="1F497D" w:themeColor="text2"/>
          <w:sz w:val="56"/>
        </w:rPr>
      </w:pPr>
    </w:p>
    <w:p w14:paraId="6DB55103" w14:textId="77777777" w:rsidR="007D0516" w:rsidRDefault="007D0516" w:rsidP="00C46763">
      <w:pPr>
        <w:tabs>
          <w:tab w:val="left" w:pos="902"/>
        </w:tabs>
        <w:spacing w:line="276" w:lineRule="auto"/>
        <w:jc w:val="both"/>
        <w:rPr>
          <w:rFonts w:ascii="Arial" w:eastAsia="Times New Roman" w:hAnsi="Arial" w:cs="Arial"/>
          <w:color w:val="1F497D" w:themeColor="text2"/>
          <w:sz w:val="56"/>
        </w:rPr>
      </w:pPr>
    </w:p>
    <w:p w14:paraId="588AA4CB" w14:textId="77777777" w:rsidR="007D0516" w:rsidRDefault="007D0516" w:rsidP="00C46763">
      <w:pPr>
        <w:tabs>
          <w:tab w:val="left" w:pos="902"/>
        </w:tabs>
        <w:spacing w:line="276" w:lineRule="auto"/>
        <w:jc w:val="both"/>
        <w:rPr>
          <w:rFonts w:ascii="Arial" w:eastAsia="Times New Roman" w:hAnsi="Arial" w:cs="Arial"/>
          <w:color w:val="1F497D" w:themeColor="text2"/>
          <w:sz w:val="56"/>
        </w:rPr>
      </w:pPr>
    </w:p>
    <w:p w14:paraId="21364A9B" w14:textId="77777777" w:rsidR="007D0516" w:rsidRDefault="007D0516" w:rsidP="00C46763">
      <w:pPr>
        <w:tabs>
          <w:tab w:val="left" w:pos="902"/>
        </w:tabs>
        <w:spacing w:line="276" w:lineRule="auto"/>
        <w:jc w:val="both"/>
        <w:rPr>
          <w:rFonts w:ascii="Arial" w:eastAsia="Times New Roman" w:hAnsi="Arial" w:cs="Arial"/>
          <w:color w:val="1F497D" w:themeColor="text2"/>
          <w:sz w:val="56"/>
        </w:rPr>
      </w:pPr>
    </w:p>
    <w:p w14:paraId="2F6DCCBB" w14:textId="77777777" w:rsidR="007D0516" w:rsidRDefault="007D0516" w:rsidP="00C46763">
      <w:pPr>
        <w:tabs>
          <w:tab w:val="left" w:pos="902"/>
        </w:tabs>
        <w:spacing w:line="276" w:lineRule="auto"/>
        <w:jc w:val="both"/>
        <w:rPr>
          <w:rFonts w:ascii="Arial" w:eastAsia="Times New Roman" w:hAnsi="Arial" w:cs="Arial"/>
          <w:color w:val="1F497D" w:themeColor="text2"/>
          <w:sz w:val="56"/>
        </w:rPr>
      </w:pPr>
    </w:p>
    <w:p w14:paraId="071A78B5" w14:textId="77777777" w:rsidR="007D0516" w:rsidRDefault="007D0516" w:rsidP="00C46763">
      <w:pPr>
        <w:tabs>
          <w:tab w:val="left" w:pos="902"/>
        </w:tabs>
        <w:spacing w:line="276" w:lineRule="auto"/>
        <w:jc w:val="both"/>
        <w:rPr>
          <w:rFonts w:ascii="Arial" w:eastAsia="Times New Roman" w:hAnsi="Arial" w:cs="Arial"/>
          <w:color w:val="1F497D" w:themeColor="text2"/>
          <w:sz w:val="56"/>
        </w:rPr>
      </w:pPr>
    </w:p>
    <w:p w14:paraId="060F0154" w14:textId="77777777" w:rsidR="007D0516" w:rsidRDefault="007D0516" w:rsidP="00C46763">
      <w:pPr>
        <w:tabs>
          <w:tab w:val="left" w:pos="902"/>
        </w:tabs>
        <w:spacing w:line="276" w:lineRule="auto"/>
        <w:jc w:val="both"/>
        <w:rPr>
          <w:rFonts w:ascii="Arial" w:eastAsia="Times New Roman" w:hAnsi="Arial" w:cs="Arial"/>
          <w:color w:val="1F497D" w:themeColor="text2"/>
          <w:sz w:val="56"/>
        </w:rPr>
      </w:pPr>
    </w:p>
    <w:p w14:paraId="60A9431C" w14:textId="77777777" w:rsidR="00C344C0" w:rsidRDefault="00C344C0" w:rsidP="00C46763">
      <w:pPr>
        <w:tabs>
          <w:tab w:val="left" w:pos="902"/>
        </w:tabs>
        <w:spacing w:line="276" w:lineRule="auto"/>
        <w:jc w:val="both"/>
        <w:rPr>
          <w:rFonts w:ascii="Arial" w:eastAsia="Times New Roman" w:hAnsi="Arial" w:cs="Arial"/>
          <w:color w:val="1F497D" w:themeColor="text2"/>
          <w:sz w:val="56"/>
        </w:rPr>
      </w:pPr>
    </w:p>
    <w:p w14:paraId="60B05699" w14:textId="0F3CD2E5" w:rsidR="001F0D41" w:rsidRPr="00146CC6" w:rsidRDefault="001F0D41" w:rsidP="00C46763">
      <w:pPr>
        <w:tabs>
          <w:tab w:val="left" w:pos="902"/>
        </w:tabs>
        <w:spacing w:line="276" w:lineRule="auto"/>
        <w:jc w:val="both"/>
        <w:rPr>
          <w:rFonts w:ascii="Arial" w:eastAsia="Times New Roman" w:hAnsi="Arial" w:cs="Arial"/>
          <w:color w:val="000000" w:themeColor="text1"/>
          <w:szCs w:val="24"/>
          <w:u w:val="single"/>
        </w:rPr>
      </w:pPr>
      <w:r w:rsidRPr="00146CC6">
        <w:rPr>
          <w:rFonts w:ascii="Arial" w:eastAsia="Times New Roman" w:hAnsi="Arial" w:cs="Arial"/>
          <w:color w:val="1F497D" w:themeColor="text2"/>
          <w:sz w:val="56"/>
          <w:u w:val="single"/>
        </w:rPr>
        <w:lastRenderedPageBreak/>
        <w:t>Roles and Responsibilities</w:t>
      </w:r>
    </w:p>
    <w:p w14:paraId="5A1649F1" w14:textId="77777777" w:rsidR="00184824" w:rsidRPr="00287326" w:rsidRDefault="00184824" w:rsidP="00F531B1">
      <w:pPr>
        <w:contextualSpacing/>
        <w:jc w:val="both"/>
        <w:rPr>
          <w:rFonts w:ascii="Arial" w:hAnsi="Arial" w:cs="Arial"/>
          <w:sz w:val="26"/>
          <w:szCs w:val="26"/>
        </w:rPr>
      </w:pPr>
    </w:p>
    <w:p w14:paraId="60B0569A" w14:textId="705F7443" w:rsidR="001F0D41" w:rsidRPr="00942846" w:rsidRDefault="001F0D41" w:rsidP="00F531B1">
      <w:pPr>
        <w:contextualSpacing/>
        <w:jc w:val="both"/>
        <w:rPr>
          <w:rFonts w:ascii="Arial" w:hAnsi="Arial" w:cs="Arial"/>
          <w:sz w:val="25"/>
          <w:szCs w:val="25"/>
        </w:rPr>
      </w:pPr>
      <w:r w:rsidRPr="00942846">
        <w:rPr>
          <w:rFonts w:ascii="Arial" w:hAnsi="Arial" w:cs="Arial"/>
          <w:sz w:val="25"/>
          <w:szCs w:val="25"/>
        </w:rPr>
        <w:t xml:space="preserve">In each Police </w:t>
      </w:r>
      <w:r w:rsidR="00CF7FFB" w:rsidRPr="00942846">
        <w:rPr>
          <w:rFonts w:ascii="Arial" w:hAnsi="Arial" w:cs="Arial"/>
          <w:sz w:val="25"/>
          <w:szCs w:val="25"/>
        </w:rPr>
        <w:t>a</w:t>
      </w:r>
      <w:r w:rsidRPr="00942846">
        <w:rPr>
          <w:rFonts w:ascii="Arial" w:hAnsi="Arial" w:cs="Arial"/>
          <w:sz w:val="25"/>
          <w:szCs w:val="25"/>
        </w:rPr>
        <w:t xml:space="preserve">rea, there is an </w:t>
      </w:r>
      <w:r w:rsidRPr="00942846">
        <w:rPr>
          <w:rFonts w:ascii="Arial" w:hAnsi="Arial" w:cs="Arial"/>
          <w:sz w:val="25"/>
          <w:szCs w:val="25"/>
          <w:u w:val="single"/>
        </w:rPr>
        <w:t>elected</w:t>
      </w:r>
      <w:r w:rsidRPr="00942846">
        <w:rPr>
          <w:rFonts w:ascii="Arial" w:hAnsi="Arial" w:cs="Arial"/>
          <w:sz w:val="25"/>
          <w:szCs w:val="25"/>
        </w:rPr>
        <w:t xml:space="preserve"> Police and Crime </w:t>
      </w:r>
      <w:r w:rsidR="000A72A2">
        <w:rPr>
          <w:rFonts w:ascii="Arial" w:hAnsi="Arial" w:cs="Arial"/>
          <w:sz w:val="25"/>
          <w:szCs w:val="25"/>
        </w:rPr>
        <w:t>PCC</w:t>
      </w:r>
      <w:r w:rsidR="00640CD5" w:rsidRPr="00942846">
        <w:rPr>
          <w:rFonts w:ascii="Arial" w:hAnsi="Arial" w:cs="Arial"/>
          <w:sz w:val="25"/>
          <w:szCs w:val="25"/>
        </w:rPr>
        <w:t xml:space="preserve"> (PCC)</w:t>
      </w:r>
      <w:r w:rsidRPr="00942846">
        <w:rPr>
          <w:rFonts w:ascii="Arial" w:hAnsi="Arial" w:cs="Arial"/>
          <w:sz w:val="25"/>
          <w:szCs w:val="25"/>
        </w:rPr>
        <w:t xml:space="preserve">. </w:t>
      </w:r>
      <w:r w:rsidR="005437D5" w:rsidRPr="00942846">
        <w:rPr>
          <w:rFonts w:ascii="Arial" w:hAnsi="Arial" w:cs="Arial"/>
          <w:sz w:val="25"/>
          <w:szCs w:val="25"/>
        </w:rPr>
        <w:t xml:space="preserve">The role of the </w:t>
      </w:r>
      <w:r w:rsidR="001F7EF1" w:rsidRPr="00942846">
        <w:rPr>
          <w:rFonts w:ascii="Arial" w:hAnsi="Arial" w:cs="Arial"/>
          <w:sz w:val="25"/>
          <w:szCs w:val="25"/>
        </w:rPr>
        <w:t>PCC</w:t>
      </w:r>
      <w:r w:rsidR="005437D5" w:rsidRPr="00942846">
        <w:rPr>
          <w:rFonts w:ascii="Arial" w:hAnsi="Arial" w:cs="Arial"/>
          <w:sz w:val="25"/>
          <w:szCs w:val="25"/>
        </w:rPr>
        <w:t xml:space="preserve"> is to be the voice of the public and to hold the Chief Constable to account. </w:t>
      </w:r>
      <w:r w:rsidRPr="00942846">
        <w:rPr>
          <w:rFonts w:ascii="Arial" w:hAnsi="Arial" w:cs="Arial"/>
          <w:sz w:val="25"/>
          <w:szCs w:val="25"/>
        </w:rPr>
        <w:t xml:space="preserve">The </w:t>
      </w:r>
      <w:r w:rsidR="001F7EF1" w:rsidRPr="00942846">
        <w:rPr>
          <w:rFonts w:ascii="Arial" w:hAnsi="Arial" w:cs="Arial"/>
          <w:sz w:val="25"/>
          <w:szCs w:val="25"/>
        </w:rPr>
        <w:t>PCC</w:t>
      </w:r>
      <w:r w:rsidRPr="00942846">
        <w:rPr>
          <w:rFonts w:ascii="Arial" w:hAnsi="Arial" w:cs="Arial"/>
          <w:sz w:val="25"/>
          <w:szCs w:val="25"/>
        </w:rPr>
        <w:t xml:space="preserve"> is responsible for setting the strategic objectives </w:t>
      </w:r>
      <w:r w:rsidR="00CF7FFB" w:rsidRPr="00942846">
        <w:rPr>
          <w:rFonts w:ascii="Arial" w:hAnsi="Arial" w:cs="Arial"/>
          <w:sz w:val="25"/>
          <w:szCs w:val="25"/>
        </w:rPr>
        <w:t>of the Constabulary a</w:t>
      </w:r>
      <w:r w:rsidRPr="00942846">
        <w:rPr>
          <w:rFonts w:ascii="Arial" w:hAnsi="Arial" w:cs="Arial"/>
          <w:sz w:val="25"/>
          <w:szCs w:val="25"/>
        </w:rPr>
        <w:t xml:space="preserve">nd deciding how funding for local policing and crime reduction </w:t>
      </w:r>
      <w:r w:rsidR="00085B7B" w:rsidRPr="00942846">
        <w:rPr>
          <w:rFonts w:ascii="Arial" w:hAnsi="Arial" w:cs="Arial"/>
          <w:sz w:val="25"/>
          <w:szCs w:val="25"/>
        </w:rPr>
        <w:t xml:space="preserve">activity </w:t>
      </w:r>
      <w:r w:rsidRPr="00942846">
        <w:rPr>
          <w:rFonts w:ascii="Arial" w:hAnsi="Arial" w:cs="Arial"/>
          <w:sz w:val="25"/>
          <w:szCs w:val="25"/>
        </w:rPr>
        <w:t xml:space="preserve">is allocated. </w:t>
      </w:r>
      <w:r w:rsidR="0010622E" w:rsidRPr="00942846">
        <w:rPr>
          <w:rFonts w:ascii="Arial" w:hAnsi="Arial" w:cs="Arial"/>
          <w:sz w:val="25"/>
          <w:szCs w:val="25"/>
        </w:rPr>
        <w:t>Clare Moody</w:t>
      </w:r>
      <w:r w:rsidR="000B66ED" w:rsidRPr="00942846">
        <w:rPr>
          <w:rFonts w:ascii="Arial" w:hAnsi="Arial" w:cs="Arial"/>
          <w:sz w:val="25"/>
          <w:szCs w:val="25"/>
        </w:rPr>
        <w:t xml:space="preserve"> was elected on </w:t>
      </w:r>
      <w:r w:rsidR="0068418D" w:rsidRPr="00942846">
        <w:rPr>
          <w:rFonts w:ascii="Arial" w:hAnsi="Arial" w:cs="Arial"/>
          <w:sz w:val="25"/>
          <w:szCs w:val="25"/>
        </w:rPr>
        <w:t>3</w:t>
      </w:r>
      <w:r w:rsidR="0068418D" w:rsidRPr="00942846">
        <w:rPr>
          <w:rFonts w:ascii="Arial" w:hAnsi="Arial" w:cs="Arial"/>
          <w:sz w:val="25"/>
          <w:szCs w:val="25"/>
          <w:vertAlign w:val="superscript"/>
        </w:rPr>
        <w:t>rd</w:t>
      </w:r>
      <w:r w:rsidR="0068418D" w:rsidRPr="00942846">
        <w:rPr>
          <w:rFonts w:ascii="Arial" w:hAnsi="Arial" w:cs="Arial"/>
          <w:sz w:val="25"/>
          <w:szCs w:val="25"/>
        </w:rPr>
        <w:t xml:space="preserve"> </w:t>
      </w:r>
      <w:r w:rsidR="000B66ED" w:rsidRPr="00942846">
        <w:rPr>
          <w:rFonts w:ascii="Arial" w:hAnsi="Arial" w:cs="Arial"/>
          <w:sz w:val="25"/>
          <w:szCs w:val="25"/>
        </w:rPr>
        <w:t>May 202</w:t>
      </w:r>
      <w:r w:rsidR="00881F32">
        <w:rPr>
          <w:rFonts w:ascii="Arial" w:hAnsi="Arial" w:cs="Arial"/>
          <w:sz w:val="25"/>
          <w:szCs w:val="25"/>
        </w:rPr>
        <w:t>4</w:t>
      </w:r>
      <w:r w:rsidR="001E7EDE" w:rsidRPr="00942846">
        <w:rPr>
          <w:rFonts w:ascii="Arial" w:hAnsi="Arial" w:cs="Arial"/>
          <w:sz w:val="25"/>
          <w:szCs w:val="25"/>
        </w:rPr>
        <w:t xml:space="preserve"> </w:t>
      </w:r>
      <w:r w:rsidR="0010622E" w:rsidRPr="00942846">
        <w:rPr>
          <w:rFonts w:ascii="Arial" w:hAnsi="Arial" w:cs="Arial"/>
          <w:sz w:val="25"/>
          <w:szCs w:val="25"/>
        </w:rPr>
        <w:t>for a 4</w:t>
      </w:r>
      <w:r w:rsidR="0074736A" w:rsidRPr="00942846">
        <w:rPr>
          <w:rFonts w:ascii="Arial" w:hAnsi="Arial" w:cs="Arial"/>
          <w:sz w:val="25"/>
          <w:szCs w:val="25"/>
        </w:rPr>
        <w:t>-</w:t>
      </w:r>
      <w:r w:rsidR="0010622E" w:rsidRPr="00942846">
        <w:rPr>
          <w:rFonts w:ascii="Arial" w:hAnsi="Arial" w:cs="Arial"/>
          <w:sz w:val="25"/>
          <w:szCs w:val="25"/>
        </w:rPr>
        <w:t xml:space="preserve">year term. </w:t>
      </w:r>
      <w:r w:rsidR="00F21A52" w:rsidRPr="00942846">
        <w:rPr>
          <w:rFonts w:ascii="Arial" w:hAnsi="Arial" w:cs="Arial"/>
          <w:sz w:val="25"/>
          <w:szCs w:val="25"/>
        </w:rPr>
        <w:t xml:space="preserve"> </w:t>
      </w:r>
    </w:p>
    <w:p w14:paraId="60B0569B" w14:textId="77777777" w:rsidR="001F0D41" w:rsidRPr="00942846" w:rsidRDefault="001F0D41" w:rsidP="00F531B1">
      <w:pPr>
        <w:contextualSpacing/>
        <w:jc w:val="both"/>
        <w:rPr>
          <w:rFonts w:ascii="Arial" w:hAnsi="Arial" w:cs="Arial"/>
          <w:sz w:val="25"/>
          <w:szCs w:val="25"/>
        </w:rPr>
      </w:pPr>
    </w:p>
    <w:p w14:paraId="60B0569C" w14:textId="481C62EE" w:rsidR="001F0D41" w:rsidRPr="00942846" w:rsidRDefault="001F0D41" w:rsidP="00F531B1">
      <w:pPr>
        <w:contextualSpacing/>
        <w:jc w:val="both"/>
        <w:rPr>
          <w:rFonts w:ascii="Arial" w:hAnsi="Arial" w:cs="Arial"/>
          <w:sz w:val="25"/>
          <w:szCs w:val="25"/>
        </w:rPr>
      </w:pPr>
      <w:r w:rsidRPr="00942846">
        <w:rPr>
          <w:rFonts w:ascii="Arial" w:hAnsi="Arial" w:cs="Arial"/>
          <w:sz w:val="25"/>
          <w:szCs w:val="25"/>
        </w:rPr>
        <w:t xml:space="preserve">The </w:t>
      </w:r>
      <w:r w:rsidR="005437D5" w:rsidRPr="00942846">
        <w:rPr>
          <w:rFonts w:ascii="Arial" w:hAnsi="Arial" w:cs="Arial"/>
          <w:sz w:val="25"/>
          <w:szCs w:val="25"/>
        </w:rPr>
        <w:t xml:space="preserve">purpose of the </w:t>
      </w:r>
      <w:r w:rsidRPr="00942846">
        <w:rPr>
          <w:rFonts w:ascii="Arial" w:hAnsi="Arial" w:cs="Arial"/>
          <w:sz w:val="25"/>
          <w:szCs w:val="25"/>
        </w:rPr>
        <w:t xml:space="preserve">Police and Crime </w:t>
      </w:r>
      <w:r w:rsidR="00AE6105" w:rsidRPr="00942846">
        <w:rPr>
          <w:rFonts w:ascii="Arial" w:hAnsi="Arial" w:cs="Arial"/>
          <w:sz w:val="25"/>
          <w:szCs w:val="25"/>
        </w:rPr>
        <w:t>Panel</w:t>
      </w:r>
      <w:r w:rsidRPr="00942846">
        <w:rPr>
          <w:rFonts w:ascii="Arial" w:hAnsi="Arial" w:cs="Arial"/>
          <w:sz w:val="25"/>
          <w:szCs w:val="25"/>
        </w:rPr>
        <w:t xml:space="preserve"> is to support and challenge the </w:t>
      </w:r>
      <w:r w:rsidR="001F7EF1" w:rsidRPr="00942846">
        <w:rPr>
          <w:rFonts w:ascii="Arial" w:hAnsi="Arial" w:cs="Arial"/>
          <w:sz w:val="25"/>
          <w:szCs w:val="25"/>
        </w:rPr>
        <w:t>PCC</w:t>
      </w:r>
      <w:r w:rsidRPr="00942846">
        <w:rPr>
          <w:rFonts w:ascii="Arial" w:hAnsi="Arial" w:cs="Arial"/>
          <w:sz w:val="25"/>
          <w:szCs w:val="25"/>
        </w:rPr>
        <w:t xml:space="preserve">’s decisions </w:t>
      </w:r>
      <w:r w:rsidR="001C4C1F" w:rsidRPr="00942846">
        <w:rPr>
          <w:rFonts w:ascii="Arial" w:hAnsi="Arial" w:cs="Arial"/>
          <w:sz w:val="25"/>
          <w:szCs w:val="25"/>
        </w:rPr>
        <w:t>and performance</w:t>
      </w:r>
      <w:r w:rsidRPr="00942846">
        <w:rPr>
          <w:rFonts w:ascii="Arial" w:hAnsi="Arial" w:cs="Arial"/>
          <w:sz w:val="25"/>
          <w:szCs w:val="25"/>
        </w:rPr>
        <w:t xml:space="preserve">. The </w:t>
      </w:r>
      <w:r w:rsidR="00AE6105" w:rsidRPr="00942846">
        <w:rPr>
          <w:rFonts w:ascii="Arial" w:hAnsi="Arial" w:cs="Arial"/>
          <w:sz w:val="25"/>
          <w:szCs w:val="25"/>
        </w:rPr>
        <w:t>Panel</w:t>
      </w:r>
      <w:r w:rsidRPr="00942846">
        <w:rPr>
          <w:rFonts w:ascii="Arial" w:hAnsi="Arial" w:cs="Arial"/>
          <w:sz w:val="25"/>
          <w:szCs w:val="25"/>
        </w:rPr>
        <w:t xml:space="preserve"> is made up of </w:t>
      </w:r>
      <w:r w:rsidR="001C4C1F" w:rsidRPr="00942846">
        <w:rPr>
          <w:rFonts w:ascii="Arial" w:hAnsi="Arial" w:cs="Arial"/>
          <w:sz w:val="25"/>
          <w:szCs w:val="25"/>
        </w:rPr>
        <w:t>elected members</w:t>
      </w:r>
      <w:r w:rsidRPr="00942846">
        <w:rPr>
          <w:rFonts w:ascii="Arial" w:hAnsi="Arial" w:cs="Arial"/>
          <w:sz w:val="25"/>
          <w:szCs w:val="25"/>
        </w:rPr>
        <w:t xml:space="preserve"> from the </w:t>
      </w:r>
      <w:r w:rsidR="0062337F" w:rsidRPr="00942846">
        <w:rPr>
          <w:rFonts w:ascii="Arial" w:hAnsi="Arial" w:cs="Arial"/>
          <w:sz w:val="25"/>
          <w:szCs w:val="25"/>
        </w:rPr>
        <w:t>5</w:t>
      </w:r>
      <w:r w:rsidRPr="00942846">
        <w:rPr>
          <w:rFonts w:ascii="Arial" w:hAnsi="Arial" w:cs="Arial"/>
          <w:sz w:val="25"/>
          <w:szCs w:val="25"/>
        </w:rPr>
        <w:t xml:space="preserve"> Local Authorities in the force area and 3 Independent </w:t>
      </w:r>
      <w:r w:rsidR="001C4C1F" w:rsidRPr="00942846">
        <w:rPr>
          <w:rFonts w:ascii="Arial" w:hAnsi="Arial" w:cs="Arial"/>
          <w:sz w:val="25"/>
          <w:szCs w:val="25"/>
        </w:rPr>
        <w:t>m</w:t>
      </w:r>
      <w:r w:rsidRPr="00942846">
        <w:rPr>
          <w:rFonts w:ascii="Arial" w:hAnsi="Arial" w:cs="Arial"/>
          <w:sz w:val="25"/>
          <w:szCs w:val="25"/>
        </w:rPr>
        <w:t>embers</w:t>
      </w:r>
      <w:r w:rsidR="001C4C1F" w:rsidRPr="00942846">
        <w:rPr>
          <w:rFonts w:ascii="Arial" w:hAnsi="Arial" w:cs="Arial"/>
          <w:sz w:val="25"/>
          <w:szCs w:val="25"/>
        </w:rPr>
        <w:t xml:space="preserve"> of the public</w:t>
      </w:r>
      <w:r w:rsidRPr="00942846">
        <w:rPr>
          <w:rFonts w:ascii="Arial" w:hAnsi="Arial" w:cs="Arial"/>
          <w:sz w:val="25"/>
          <w:szCs w:val="25"/>
        </w:rPr>
        <w:t xml:space="preserve"> who bring a variety of skills and experience to the role. Somerset Council currently acts as the Host Authority for the </w:t>
      </w:r>
      <w:r w:rsidR="00AE6105" w:rsidRPr="00942846">
        <w:rPr>
          <w:rFonts w:ascii="Arial" w:hAnsi="Arial" w:cs="Arial"/>
          <w:sz w:val="25"/>
          <w:szCs w:val="25"/>
        </w:rPr>
        <w:t>Panel</w:t>
      </w:r>
      <w:r w:rsidRPr="00942846">
        <w:rPr>
          <w:rFonts w:ascii="Arial" w:hAnsi="Arial" w:cs="Arial"/>
          <w:sz w:val="25"/>
          <w:szCs w:val="25"/>
        </w:rPr>
        <w:t xml:space="preserve"> </w:t>
      </w:r>
      <w:r w:rsidR="00F17B78" w:rsidRPr="00942846">
        <w:rPr>
          <w:rFonts w:ascii="Arial" w:hAnsi="Arial" w:cs="Arial"/>
          <w:sz w:val="25"/>
          <w:szCs w:val="25"/>
        </w:rPr>
        <w:t>which means it</w:t>
      </w:r>
      <w:r w:rsidRPr="00942846">
        <w:rPr>
          <w:rFonts w:ascii="Arial" w:hAnsi="Arial" w:cs="Arial"/>
          <w:sz w:val="25"/>
          <w:szCs w:val="25"/>
        </w:rPr>
        <w:t xml:space="preserve"> is responsible for its administrative and </w:t>
      </w:r>
      <w:r w:rsidR="006906A8" w:rsidRPr="00942846">
        <w:rPr>
          <w:rFonts w:ascii="Arial" w:hAnsi="Arial" w:cs="Arial"/>
          <w:sz w:val="25"/>
          <w:szCs w:val="25"/>
        </w:rPr>
        <w:t xml:space="preserve">specialist </w:t>
      </w:r>
      <w:r w:rsidRPr="00942846">
        <w:rPr>
          <w:rFonts w:ascii="Arial" w:hAnsi="Arial" w:cs="Arial"/>
          <w:sz w:val="25"/>
          <w:szCs w:val="25"/>
        </w:rPr>
        <w:t>officer support arrangements.</w:t>
      </w:r>
    </w:p>
    <w:p w14:paraId="60B0569D" w14:textId="77777777" w:rsidR="001F0D41" w:rsidRPr="00942846" w:rsidRDefault="001F0D41" w:rsidP="00F531B1">
      <w:pPr>
        <w:jc w:val="both"/>
        <w:rPr>
          <w:rFonts w:ascii="Arial" w:hAnsi="Arial" w:cs="Arial"/>
          <w:sz w:val="25"/>
          <w:szCs w:val="25"/>
        </w:rPr>
      </w:pPr>
    </w:p>
    <w:p w14:paraId="7E68AD6F" w14:textId="67E7ED40" w:rsidR="00312BC7" w:rsidRPr="00942846" w:rsidRDefault="001F7EF1" w:rsidP="00F531B1">
      <w:pPr>
        <w:jc w:val="both"/>
        <w:rPr>
          <w:rFonts w:ascii="Arial" w:hAnsi="Arial" w:cs="Arial"/>
          <w:sz w:val="25"/>
          <w:szCs w:val="25"/>
        </w:rPr>
      </w:pPr>
      <w:r w:rsidRPr="00942846">
        <w:rPr>
          <w:rFonts w:ascii="Arial" w:hAnsi="Arial" w:cs="Arial"/>
          <w:sz w:val="25"/>
          <w:szCs w:val="25"/>
        </w:rPr>
        <w:t xml:space="preserve">The PCC’s </w:t>
      </w:r>
      <w:r w:rsidR="001F0D41" w:rsidRPr="00942846">
        <w:rPr>
          <w:rFonts w:ascii="Arial" w:hAnsi="Arial" w:cs="Arial"/>
          <w:sz w:val="25"/>
          <w:szCs w:val="25"/>
        </w:rPr>
        <w:t>plans and objectives are set out in a document called the Police and Crime Plan</w:t>
      </w:r>
      <w:r w:rsidR="00EA0B0B" w:rsidRPr="00942846">
        <w:rPr>
          <w:rFonts w:ascii="Arial" w:hAnsi="Arial" w:cs="Arial"/>
          <w:sz w:val="25"/>
          <w:szCs w:val="25"/>
        </w:rPr>
        <w:t>,</w:t>
      </w:r>
      <w:r w:rsidR="00E21462" w:rsidRPr="00942846">
        <w:rPr>
          <w:rFonts w:ascii="Arial" w:hAnsi="Arial" w:cs="Arial"/>
          <w:sz w:val="25"/>
          <w:szCs w:val="25"/>
        </w:rPr>
        <w:t xml:space="preserve"> </w:t>
      </w:r>
      <w:r w:rsidR="00CC2DB1" w:rsidRPr="00942846">
        <w:rPr>
          <w:rFonts w:ascii="Arial" w:hAnsi="Arial" w:cs="Arial"/>
          <w:sz w:val="25"/>
          <w:szCs w:val="25"/>
        </w:rPr>
        <w:t xml:space="preserve">available here </w:t>
      </w:r>
      <w:hyperlink r:id="rId24" w:history="1">
        <w:r w:rsidR="00AD4DE3" w:rsidRPr="00942846">
          <w:rPr>
            <w:rFonts w:ascii="Arial" w:hAnsi="Arial" w:cs="Arial"/>
            <w:color w:val="0000FF"/>
            <w:sz w:val="25"/>
            <w:szCs w:val="25"/>
            <w:u w:val="single"/>
          </w:rPr>
          <w:t>Police and Crime Plan 24~29</w:t>
        </w:r>
      </w:hyperlink>
    </w:p>
    <w:p w14:paraId="2C3F577C" w14:textId="77777777" w:rsidR="00E21462" w:rsidRPr="00942846" w:rsidRDefault="00E21462" w:rsidP="00F531B1">
      <w:pPr>
        <w:jc w:val="both"/>
        <w:rPr>
          <w:rFonts w:ascii="Arial" w:hAnsi="Arial" w:cs="Arial"/>
          <w:sz w:val="25"/>
          <w:szCs w:val="25"/>
        </w:rPr>
      </w:pPr>
    </w:p>
    <w:p w14:paraId="6E0BC6E6" w14:textId="6D03A8AF" w:rsidR="00616E42" w:rsidRPr="00942846" w:rsidRDefault="001F0D41" w:rsidP="00F531B1">
      <w:pPr>
        <w:jc w:val="both"/>
        <w:rPr>
          <w:rFonts w:ascii="Arial" w:hAnsi="Arial" w:cs="Arial"/>
          <w:sz w:val="25"/>
          <w:szCs w:val="25"/>
        </w:rPr>
      </w:pPr>
      <w:r w:rsidRPr="00942846">
        <w:rPr>
          <w:rFonts w:ascii="Arial" w:hAnsi="Arial" w:cs="Arial"/>
          <w:sz w:val="25"/>
          <w:szCs w:val="25"/>
        </w:rPr>
        <w:t xml:space="preserve">This is the most important document any </w:t>
      </w:r>
      <w:r w:rsidR="001F7EF1" w:rsidRPr="00942846">
        <w:rPr>
          <w:rFonts w:ascii="Arial" w:hAnsi="Arial" w:cs="Arial"/>
          <w:sz w:val="25"/>
          <w:szCs w:val="25"/>
        </w:rPr>
        <w:t>PCC</w:t>
      </w:r>
      <w:r w:rsidRPr="00942846">
        <w:rPr>
          <w:rFonts w:ascii="Arial" w:hAnsi="Arial" w:cs="Arial"/>
          <w:sz w:val="25"/>
          <w:szCs w:val="25"/>
        </w:rPr>
        <w:t xml:space="preserve"> will produce during their term of office. The </w:t>
      </w:r>
      <w:r w:rsidR="001F7EF1" w:rsidRPr="00942846">
        <w:rPr>
          <w:rFonts w:ascii="Arial" w:hAnsi="Arial" w:cs="Arial"/>
          <w:sz w:val="25"/>
          <w:szCs w:val="25"/>
        </w:rPr>
        <w:t>PCC</w:t>
      </w:r>
      <w:r w:rsidRPr="00942846">
        <w:rPr>
          <w:rFonts w:ascii="Arial" w:hAnsi="Arial" w:cs="Arial"/>
          <w:sz w:val="25"/>
          <w:szCs w:val="25"/>
        </w:rPr>
        <w:t xml:space="preserve"> is required by law to consult the </w:t>
      </w:r>
      <w:r w:rsidR="00AE6105" w:rsidRPr="00942846">
        <w:rPr>
          <w:rFonts w:ascii="Arial" w:hAnsi="Arial" w:cs="Arial"/>
          <w:sz w:val="25"/>
          <w:szCs w:val="25"/>
        </w:rPr>
        <w:t>Panel</w:t>
      </w:r>
      <w:r w:rsidRPr="00942846">
        <w:rPr>
          <w:rFonts w:ascii="Arial" w:hAnsi="Arial" w:cs="Arial"/>
          <w:sz w:val="25"/>
          <w:szCs w:val="25"/>
        </w:rPr>
        <w:t xml:space="preserve"> on the plan and other duties connected to </w:t>
      </w:r>
      <w:r w:rsidR="00640CD5" w:rsidRPr="00942846">
        <w:rPr>
          <w:rFonts w:ascii="Arial" w:hAnsi="Arial" w:cs="Arial"/>
          <w:sz w:val="25"/>
          <w:szCs w:val="25"/>
        </w:rPr>
        <w:t>the</w:t>
      </w:r>
      <w:r w:rsidRPr="00942846">
        <w:rPr>
          <w:rFonts w:ascii="Arial" w:hAnsi="Arial" w:cs="Arial"/>
          <w:sz w:val="25"/>
          <w:szCs w:val="25"/>
        </w:rPr>
        <w:t xml:space="preserve"> role. A summary of the </w:t>
      </w:r>
      <w:r w:rsidR="00AE6105" w:rsidRPr="00942846">
        <w:rPr>
          <w:rFonts w:ascii="Arial" w:hAnsi="Arial" w:cs="Arial"/>
          <w:sz w:val="25"/>
          <w:szCs w:val="25"/>
        </w:rPr>
        <w:t>Panel</w:t>
      </w:r>
      <w:r w:rsidRPr="00942846">
        <w:rPr>
          <w:rFonts w:ascii="Arial" w:hAnsi="Arial" w:cs="Arial"/>
          <w:sz w:val="25"/>
          <w:szCs w:val="25"/>
        </w:rPr>
        <w:t>’s core responsibilities is set out below:-</w:t>
      </w:r>
    </w:p>
    <w:p w14:paraId="3C6878CF" w14:textId="77777777" w:rsidR="009B6ECC" w:rsidRPr="00C93207" w:rsidRDefault="009B6ECC" w:rsidP="00F531B1">
      <w:pPr>
        <w:jc w:val="both"/>
        <w:rPr>
          <w:rFonts w:cs="Microsoft New Tai Lue"/>
          <w:sz w:val="26"/>
          <w:szCs w:val="26"/>
        </w:rPr>
      </w:pPr>
    </w:p>
    <w:tbl>
      <w:tblPr>
        <w:tblStyle w:val="TableGrid"/>
        <w:tblW w:w="0" w:type="auto"/>
        <w:tblInd w:w="279" w:type="dxa"/>
        <w:shd w:val="clear" w:color="auto" w:fill="B8CCE4" w:themeFill="accent1" w:themeFillTint="66"/>
        <w:tblLook w:val="04A0" w:firstRow="1" w:lastRow="0" w:firstColumn="1" w:lastColumn="0" w:noHBand="0" w:noVBand="1"/>
      </w:tblPr>
      <w:tblGrid>
        <w:gridCol w:w="8363"/>
      </w:tblGrid>
      <w:tr w:rsidR="00616E42" w:rsidRPr="00C93207" w14:paraId="634E867C" w14:textId="77777777" w:rsidTr="00A57A21">
        <w:tc>
          <w:tcPr>
            <w:tcW w:w="8363" w:type="dxa"/>
            <w:shd w:val="clear" w:color="auto" w:fill="B8CCE4" w:themeFill="accent1" w:themeFillTint="66"/>
          </w:tcPr>
          <w:p w14:paraId="6FEA4426" w14:textId="77777777" w:rsidR="00F531B1" w:rsidRPr="00287326" w:rsidRDefault="00F531B1" w:rsidP="00F531B1">
            <w:pPr>
              <w:pStyle w:val="ListParagraph"/>
              <w:jc w:val="both"/>
              <w:rPr>
                <w:rFonts w:ascii="Arial" w:hAnsi="Arial" w:cs="Arial"/>
                <w:sz w:val="26"/>
                <w:szCs w:val="26"/>
              </w:rPr>
            </w:pPr>
          </w:p>
          <w:p w14:paraId="10302952" w14:textId="5FFA3C05" w:rsidR="00616E42" w:rsidRDefault="00300C94" w:rsidP="00035791">
            <w:pPr>
              <w:pStyle w:val="ListParagraph"/>
              <w:numPr>
                <w:ilvl w:val="0"/>
                <w:numId w:val="46"/>
              </w:numPr>
              <w:ind w:left="880" w:right="170" w:hanging="283"/>
              <w:jc w:val="both"/>
              <w:rPr>
                <w:rFonts w:ascii="Arial" w:hAnsi="Arial" w:cs="Arial"/>
                <w:sz w:val="25"/>
                <w:szCs w:val="25"/>
              </w:rPr>
            </w:pPr>
            <w:bookmarkStart w:id="2" w:name="_Hlk165469621"/>
            <w:r>
              <w:rPr>
                <w:rFonts w:ascii="Arial" w:hAnsi="Arial" w:cs="Arial"/>
                <w:sz w:val="25"/>
                <w:szCs w:val="25"/>
              </w:rPr>
              <w:t>r</w:t>
            </w:r>
            <w:r w:rsidR="00616E42" w:rsidRPr="00942846">
              <w:rPr>
                <w:rFonts w:ascii="Arial" w:hAnsi="Arial" w:cs="Arial"/>
                <w:sz w:val="25"/>
                <w:szCs w:val="25"/>
              </w:rPr>
              <w:t xml:space="preserve">eview the objectives set out in the </w:t>
            </w:r>
            <w:r w:rsidR="001F7EF1" w:rsidRPr="00942846">
              <w:rPr>
                <w:rFonts w:ascii="Arial" w:hAnsi="Arial" w:cs="Arial"/>
                <w:sz w:val="25"/>
                <w:szCs w:val="25"/>
              </w:rPr>
              <w:t>PCC</w:t>
            </w:r>
            <w:r w:rsidR="00616E42" w:rsidRPr="00942846">
              <w:rPr>
                <w:rFonts w:ascii="Arial" w:hAnsi="Arial" w:cs="Arial"/>
                <w:sz w:val="25"/>
                <w:szCs w:val="25"/>
              </w:rPr>
              <w:t>’s Police and Crime Plan</w:t>
            </w:r>
            <w:r w:rsidR="004F218A" w:rsidRPr="00942846">
              <w:rPr>
                <w:rFonts w:ascii="Arial" w:hAnsi="Arial" w:cs="Arial"/>
                <w:sz w:val="25"/>
                <w:szCs w:val="25"/>
              </w:rPr>
              <w:t xml:space="preserve"> and monitor performance against </w:t>
            </w:r>
            <w:r w:rsidR="00355EF0">
              <w:rPr>
                <w:rFonts w:ascii="Arial" w:hAnsi="Arial" w:cs="Arial"/>
                <w:sz w:val="25"/>
                <w:szCs w:val="25"/>
              </w:rPr>
              <w:t>the PCC’s</w:t>
            </w:r>
            <w:r w:rsidR="00640CD5" w:rsidRPr="00942846">
              <w:rPr>
                <w:rFonts w:ascii="Arial" w:hAnsi="Arial" w:cs="Arial"/>
                <w:sz w:val="25"/>
                <w:szCs w:val="25"/>
              </w:rPr>
              <w:t xml:space="preserve"> </w:t>
            </w:r>
            <w:r w:rsidR="004F218A" w:rsidRPr="00942846">
              <w:rPr>
                <w:rFonts w:ascii="Arial" w:hAnsi="Arial" w:cs="Arial"/>
                <w:sz w:val="25"/>
                <w:szCs w:val="25"/>
              </w:rPr>
              <w:t>priorities</w:t>
            </w:r>
          </w:p>
          <w:bookmarkEnd w:id="2"/>
          <w:p w14:paraId="4D993DAA" w14:textId="02534E9D" w:rsidR="00F531B1" w:rsidRDefault="00300C94" w:rsidP="00035791">
            <w:pPr>
              <w:pStyle w:val="ListParagraph"/>
              <w:numPr>
                <w:ilvl w:val="0"/>
                <w:numId w:val="46"/>
              </w:numPr>
              <w:ind w:left="880" w:right="170" w:hanging="283"/>
              <w:jc w:val="both"/>
              <w:rPr>
                <w:rFonts w:ascii="Arial" w:hAnsi="Arial" w:cs="Arial"/>
                <w:sz w:val="25"/>
                <w:szCs w:val="25"/>
              </w:rPr>
            </w:pPr>
            <w:r>
              <w:rPr>
                <w:rFonts w:ascii="Arial" w:hAnsi="Arial" w:cs="Arial"/>
                <w:sz w:val="25"/>
                <w:szCs w:val="25"/>
              </w:rPr>
              <w:t>s</w:t>
            </w:r>
            <w:r w:rsidR="00616E42" w:rsidRPr="00CA0A45">
              <w:rPr>
                <w:rFonts w:ascii="Arial" w:hAnsi="Arial" w:cs="Arial"/>
                <w:sz w:val="25"/>
                <w:szCs w:val="25"/>
              </w:rPr>
              <w:t xml:space="preserve">crutinise and vote on the </w:t>
            </w:r>
            <w:r w:rsidR="001F7EF1" w:rsidRPr="00CA0A45">
              <w:rPr>
                <w:rFonts w:ascii="Arial" w:hAnsi="Arial" w:cs="Arial"/>
                <w:sz w:val="25"/>
                <w:szCs w:val="25"/>
              </w:rPr>
              <w:t>PCC</w:t>
            </w:r>
            <w:r w:rsidR="00616E42" w:rsidRPr="00CA0A45">
              <w:rPr>
                <w:rFonts w:ascii="Arial" w:hAnsi="Arial" w:cs="Arial"/>
                <w:sz w:val="25"/>
                <w:szCs w:val="25"/>
              </w:rPr>
              <w:t xml:space="preserve">’s proposed </w:t>
            </w:r>
            <w:r w:rsidR="00F80E46" w:rsidRPr="00CA0A45">
              <w:rPr>
                <w:rFonts w:ascii="Arial" w:hAnsi="Arial" w:cs="Arial"/>
                <w:sz w:val="25"/>
                <w:szCs w:val="25"/>
              </w:rPr>
              <w:t xml:space="preserve">Policing </w:t>
            </w:r>
            <w:r w:rsidR="00616E42" w:rsidRPr="00CA0A45">
              <w:rPr>
                <w:rFonts w:ascii="Arial" w:hAnsi="Arial" w:cs="Arial"/>
                <w:sz w:val="25"/>
                <w:szCs w:val="25"/>
              </w:rPr>
              <w:t>Precept</w:t>
            </w:r>
          </w:p>
          <w:p w14:paraId="01EA7ECE" w14:textId="57EA3D92" w:rsidR="00616E42" w:rsidRDefault="00300C94" w:rsidP="00300C94">
            <w:pPr>
              <w:pStyle w:val="ListParagraph"/>
              <w:numPr>
                <w:ilvl w:val="0"/>
                <w:numId w:val="46"/>
              </w:numPr>
              <w:ind w:left="880" w:right="170" w:hanging="283"/>
              <w:rPr>
                <w:rFonts w:ascii="Arial" w:hAnsi="Arial" w:cs="Arial"/>
                <w:sz w:val="25"/>
                <w:szCs w:val="25"/>
              </w:rPr>
            </w:pPr>
            <w:r>
              <w:rPr>
                <w:rFonts w:ascii="Arial" w:hAnsi="Arial" w:cs="Arial"/>
                <w:sz w:val="25"/>
                <w:szCs w:val="25"/>
              </w:rPr>
              <w:t>h</w:t>
            </w:r>
            <w:r w:rsidR="00616E42" w:rsidRPr="00F04AA6">
              <w:rPr>
                <w:rFonts w:ascii="Arial" w:hAnsi="Arial" w:cs="Arial"/>
                <w:sz w:val="25"/>
                <w:szCs w:val="25"/>
              </w:rPr>
              <w:t>old a</w:t>
            </w:r>
            <w:r>
              <w:rPr>
                <w:rFonts w:ascii="Arial" w:hAnsi="Arial" w:cs="Arial"/>
                <w:sz w:val="25"/>
                <w:szCs w:val="25"/>
              </w:rPr>
              <w:t xml:space="preserve"> </w:t>
            </w:r>
            <w:r w:rsidR="00616E42" w:rsidRPr="00F04AA6">
              <w:rPr>
                <w:rFonts w:ascii="Arial" w:hAnsi="Arial" w:cs="Arial"/>
                <w:sz w:val="25"/>
                <w:szCs w:val="25"/>
              </w:rPr>
              <w:t xml:space="preserve">Confirmatory Hearing for the </w:t>
            </w:r>
            <w:r w:rsidR="001F7EF1" w:rsidRPr="00F04AA6">
              <w:rPr>
                <w:rFonts w:ascii="Arial" w:hAnsi="Arial" w:cs="Arial"/>
                <w:sz w:val="25"/>
                <w:szCs w:val="25"/>
              </w:rPr>
              <w:t>PCC</w:t>
            </w:r>
            <w:r w:rsidR="00616E42" w:rsidRPr="00F04AA6">
              <w:rPr>
                <w:rFonts w:ascii="Arial" w:hAnsi="Arial" w:cs="Arial"/>
                <w:sz w:val="25"/>
                <w:szCs w:val="25"/>
              </w:rPr>
              <w:t>’s proposed appointment of</w:t>
            </w:r>
            <w:r w:rsidR="00F531B1" w:rsidRPr="00F04AA6">
              <w:rPr>
                <w:rFonts w:ascii="Arial" w:hAnsi="Arial" w:cs="Arial"/>
                <w:sz w:val="25"/>
                <w:szCs w:val="25"/>
              </w:rPr>
              <w:t xml:space="preserve"> </w:t>
            </w:r>
            <w:r w:rsidR="00616E42" w:rsidRPr="00F04AA6">
              <w:rPr>
                <w:rFonts w:ascii="Arial" w:hAnsi="Arial" w:cs="Arial"/>
                <w:sz w:val="25"/>
                <w:szCs w:val="25"/>
              </w:rPr>
              <w:t>Chief Constable and other senior officers</w:t>
            </w:r>
            <w:r w:rsidR="00563683">
              <w:rPr>
                <w:rFonts w:ascii="Arial" w:hAnsi="Arial" w:cs="Arial"/>
                <w:sz w:val="25"/>
                <w:szCs w:val="25"/>
              </w:rPr>
              <w:t>. T</w:t>
            </w:r>
            <w:r w:rsidR="00616E42" w:rsidRPr="00F04AA6">
              <w:rPr>
                <w:rFonts w:ascii="Arial" w:hAnsi="Arial" w:cs="Arial"/>
                <w:sz w:val="25"/>
                <w:szCs w:val="25"/>
              </w:rPr>
              <w:t>he Panel has the ability to veto</w:t>
            </w:r>
            <w:r w:rsidR="00F80E46" w:rsidRPr="00F04AA6">
              <w:rPr>
                <w:rFonts w:ascii="Arial" w:hAnsi="Arial" w:cs="Arial"/>
                <w:sz w:val="25"/>
                <w:szCs w:val="25"/>
              </w:rPr>
              <w:t xml:space="preserve"> </w:t>
            </w:r>
            <w:r w:rsidR="00616E42" w:rsidRPr="00F04AA6">
              <w:rPr>
                <w:rFonts w:ascii="Arial" w:hAnsi="Arial" w:cs="Arial"/>
                <w:sz w:val="25"/>
                <w:szCs w:val="25"/>
              </w:rPr>
              <w:t>the Chief Constable appointment if this is considered necessary</w:t>
            </w:r>
            <w:r w:rsidR="000F0273" w:rsidRPr="00F04AA6">
              <w:rPr>
                <w:rFonts w:ascii="Arial" w:hAnsi="Arial" w:cs="Arial"/>
                <w:sz w:val="25"/>
                <w:szCs w:val="25"/>
              </w:rPr>
              <w:t>.</w:t>
            </w:r>
          </w:p>
          <w:p w14:paraId="60EA651B" w14:textId="5F9CD8CC" w:rsidR="00616E42" w:rsidRDefault="00300C94" w:rsidP="00300C94">
            <w:pPr>
              <w:pStyle w:val="ListParagraph"/>
              <w:numPr>
                <w:ilvl w:val="0"/>
                <w:numId w:val="46"/>
              </w:numPr>
              <w:ind w:left="880" w:right="170" w:hanging="283"/>
              <w:rPr>
                <w:rFonts w:ascii="Arial" w:hAnsi="Arial" w:cs="Arial"/>
                <w:sz w:val="25"/>
                <w:szCs w:val="25"/>
              </w:rPr>
            </w:pPr>
            <w:r>
              <w:rPr>
                <w:rFonts w:ascii="Arial" w:hAnsi="Arial" w:cs="Arial"/>
                <w:sz w:val="25"/>
                <w:szCs w:val="25"/>
              </w:rPr>
              <w:t>r</w:t>
            </w:r>
            <w:r w:rsidR="00616E42" w:rsidRPr="00F04AA6">
              <w:rPr>
                <w:rFonts w:ascii="Arial" w:hAnsi="Arial" w:cs="Arial"/>
                <w:sz w:val="25"/>
                <w:szCs w:val="25"/>
              </w:rPr>
              <w:t xml:space="preserve">esolve complaints </w:t>
            </w:r>
            <w:r w:rsidR="00716742" w:rsidRPr="00F04AA6">
              <w:rPr>
                <w:rFonts w:ascii="Arial" w:hAnsi="Arial" w:cs="Arial"/>
                <w:sz w:val="25"/>
                <w:szCs w:val="25"/>
              </w:rPr>
              <w:t>that relate</w:t>
            </w:r>
            <w:r w:rsidR="00616E42" w:rsidRPr="00F04AA6">
              <w:rPr>
                <w:rFonts w:ascii="Arial" w:hAnsi="Arial" w:cs="Arial"/>
                <w:sz w:val="25"/>
                <w:szCs w:val="25"/>
              </w:rPr>
              <w:t xml:space="preserve"> to the </w:t>
            </w:r>
            <w:r w:rsidR="001F7EF1" w:rsidRPr="00F04AA6">
              <w:rPr>
                <w:rFonts w:ascii="Arial" w:hAnsi="Arial" w:cs="Arial"/>
                <w:sz w:val="25"/>
                <w:szCs w:val="25"/>
              </w:rPr>
              <w:t>PCC</w:t>
            </w:r>
            <w:r w:rsidR="00616E42" w:rsidRPr="00F04AA6">
              <w:rPr>
                <w:rFonts w:ascii="Arial" w:hAnsi="Arial" w:cs="Arial"/>
                <w:sz w:val="25"/>
                <w:szCs w:val="25"/>
              </w:rPr>
              <w:t xml:space="preserve">’s </w:t>
            </w:r>
            <w:r w:rsidR="00F80E46" w:rsidRPr="00F04AA6">
              <w:rPr>
                <w:rFonts w:ascii="Arial" w:hAnsi="Arial" w:cs="Arial"/>
                <w:sz w:val="25"/>
                <w:szCs w:val="25"/>
              </w:rPr>
              <w:t xml:space="preserve">personal </w:t>
            </w:r>
            <w:r w:rsidR="00616E42" w:rsidRPr="00F04AA6">
              <w:rPr>
                <w:rFonts w:ascii="Arial" w:hAnsi="Arial" w:cs="Arial"/>
                <w:sz w:val="25"/>
                <w:szCs w:val="25"/>
              </w:rPr>
              <w:t>conduct</w:t>
            </w:r>
          </w:p>
          <w:p w14:paraId="155C1592" w14:textId="71543480" w:rsidR="009B6ECC" w:rsidRPr="00F04AA6" w:rsidRDefault="00300C94" w:rsidP="00A57A21">
            <w:pPr>
              <w:pStyle w:val="ListParagraph"/>
              <w:numPr>
                <w:ilvl w:val="0"/>
                <w:numId w:val="46"/>
              </w:numPr>
              <w:ind w:left="880" w:right="170" w:hanging="283"/>
              <w:rPr>
                <w:rFonts w:ascii="Arial" w:hAnsi="Arial" w:cs="Arial"/>
                <w:sz w:val="25"/>
                <w:szCs w:val="25"/>
              </w:rPr>
            </w:pPr>
            <w:r>
              <w:rPr>
                <w:rFonts w:ascii="Arial" w:hAnsi="Arial" w:cs="Arial"/>
                <w:sz w:val="25"/>
                <w:szCs w:val="25"/>
              </w:rPr>
              <w:t>s</w:t>
            </w:r>
            <w:r w:rsidR="005C639F" w:rsidRPr="00F04AA6">
              <w:rPr>
                <w:rFonts w:ascii="Arial" w:hAnsi="Arial" w:cs="Arial"/>
                <w:sz w:val="25"/>
                <w:szCs w:val="25"/>
              </w:rPr>
              <w:t>crutinise</w:t>
            </w:r>
            <w:r w:rsidR="00AD6E14" w:rsidRPr="00F04AA6">
              <w:rPr>
                <w:rFonts w:ascii="Arial" w:hAnsi="Arial" w:cs="Arial"/>
                <w:sz w:val="25"/>
                <w:szCs w:val="25"/>
              </w:rPr>
              <w:t xml:space="preserve"> decisions </w:t>
            </w:r>
            <w:r w:rsidR="005C639F" w:rsidRPr="00F04AA6">
              <w:rPr>
                <w:rFonts w:ascii="Arial" w:hAnsi="Arial" w:cs="Arial"/>
                <w:sz w:val="25"/>
                <w:szCs w:val="25"/>
              </w:rPr>
              <w:t xml:space="preserve">the </w:t>
            </w:r>
            <w:r w:rsidR="001F7EF1" w:rsidRPr="00F04AA6">
              <w:rPr>
                <w:rFonts w:ascii="Arial" w:hAnsi="Arial" w:cs="Arial"/>
                <w:sz w:val="25"/>
                <w:szCs w:val="25"/>
              </w:rPr>
              <w:t>PCC</w:t>
            </w:r>
            <w:r w:rsidR="00AD6E14" w:rsidRPr="00F04AA6">
              <w:rPr>
                <w:rFonts w:ascii="Arial" w:hAnsi="Arial" w:cs="Arial"/>
                <w:sz w:val="25"/>
                <w:szCs w:val="25"/>
              </w:rPr>
              <w:t xml:space="preserve"> </w:t>
            </w:r>
            <w:r w:rsidR="005C639F" w:rsidRPr="00F04AA6">
              <w:rPr>
                <w:rFonts w:ascii="Arial" w:hAnsi="Arial" w:cs="Arial"/>
                <w:sz w:val="25"/>
                <w:szCs w:val="25"/>
              </w:rPr>
              <w:t>makes</w:t>
            </w:r>
            <w:r w:rsidR="00AD6E14" w:rsidRPr="00F04AA6">
              <w:rPr>
                <w:rFonts w:ascii="Arial" w:hAnsi="Arial" w:cs="Arial"/>
                <w:sz w:val="25"/>
                <w:szCs w:val="25"/>
              </w:rPr>
              <w:t xml:space="preserve"> in connection with the </w:t>
            </w:r>
          </w:p>
          <w:p w14:paraId="2C496A6A" w14:textId="1AAD0BCD" w:rsidR="00780C13" w:rsidRPr="00942846" w:rsidRDefault="00A57A21" w:rsidP="00A57A21">
            <w:pPr>
              <w:pStyle w:val="ListParagraph"/>
              <w:ind w:left="880" w:right="170"/>
              <w:rPr>
                <w:rFonts w:ascii="Arial" w:hAnsi="Arial" w:cs="Arial"/>
                <w:sz w:val="25"/>
                <w:szCs w:val="25"/>
              </w:rPr>
            </w:pPr>
            <w:r>
              <w:rPr>
                <w:rFonts w:ascii="Arial" w:hAnsi="Arial" w:cs="Arial"/>
                <w:sz w:val="25"/>
                <w:szCs w:val="25"/>
              </w:rPr>
              <w:t>d</w:t>
            </w:r>
            <w:r w:rsidR="00AD6E14" w:rsidRPr="00942846">
              <w:rPr>
                <w:rFonts w:ascii="Arial" w:hAnsi="Arial" w:cs="Arial"/>
                <w:sz w:val="25"/>
                <w:szCs w:val="25"/>
              </w:rPr>
              <w:t>ischarg</w:t>
            </w:r>
            <w:r w:rsidR="00035791">
              <w:rPr>
                <w:rFonts w:ascii="Arial" w:hAnsi="Arial" w:cs="Arial"/>
                <w:sz w:val="25"/>
                <w:szCs w:val="25"/>
              </w:rPr>
              <w:t>e</w:t>
            </w:r>
            <w:r>
              <w:rPr>
                <w:rFonts w:ascii="Arial" w:hAnsi="Arial" w:cs="Arial"/>
                <w:sz w:val="25"/>
                <w:szCs w:val="25"/>
              </w:rPr>
              <w:t xml:space="preserve"> </w:t>
            </w:r>
            <w:r w:rsidR="00AD6E14" w:rsidRPr="00942846">
              <w:rPr>
                <w:rFonts w:ascii="Arial" w:hAnsi="Arial" w:cs="Arial"/>
                <w:sz w:val="25"/>
                <w:szCs w:val="25"/>
              </w:rPr>
              <w:t>of h</w:t>
            </w:r>
            <w:r w:rsidR="00640CD5" w:rsidRPr="00942846">
              <w:rPr>
                <w:rFonts w:ascii="Arial" w:hAnsi="Arial" w:cs="Arial"/>
                <w:sz w:val="25"/>
                <w:szCs w:val="25"/>
              </w:rPr>
              <w:t>er</w:t>
            </w:r>
            <w:r w:rsidR="00AD6E14" w:rsidRPr="00942846">
              <w:rPr>
                <w:rFonts w:ascii="Arial" w:hAnsi="Arial" w:cs="Arial"/>
                <w:sz w:val="25"/>
                <w:szCs w:val="25"/>
              </w:rPr>
              <w:t xml:space="preserve"> functions and make reports and recommendations </w:t>
            </w:r>
            <w:r w:rsidR="00F04AA6">
              <w:rPr>
                <w:rFonts w:ascii="Arial" w:hAnsi="Arial" w:cs="Arial"/>
                <w:sz w:val="25"/>
                <w:szCs w:val="25"/>
              </w:rPr>
              <w:t xml:space="preserve">  </w:t>
            </w:r>
            <w:r w:rsidR="00AD6E14" w:rsidRPr="00942846">
              <w:rPr>
                <w:rFonts w:ascii="Arial" w:hAnsi="Arial" w:cs="Arial"/>
                <w:sz w:val="25"/>
                <w:szCs w:val="25"/>
              </w:rPr>
              <w:t>to t</w:t>
            </w:r>
            <w:r w:rsidR="00640CD5" w:rsidRPr="00942846">
              <w:rPr>
                <w:rFonts w:ascii="Arial" w:hAnsi="Arial" w:cs="Arial"/>
                <w:sz w:val="25"/>
                <w:szCs w:val="25"/>
              </w:rPr>
              <w:t xml:space="preserve">he </w:t>
            </w:r>
            <w:r w:rsidR="001F7EF1" w:rsidRPr="00942846">
              <w:rPr>
                <w:rFonts w:ascii="Arial" w:hAnsi="Arial" w:cs="Arial"/>
                <w:sz w:val="25"/>
                <w:szCs w:val="25"/>
              </w:rPr>
              <w:t>PCC</w:t>
            </w:r>
            <w:r w:rsidR="00AD6E14" w:rsidRPr="00942846">
              <w:rPr>
                <w:rFonts w:ascii="Arial" w:hAnsi="Arial" w:cs="Arial"/>
                <w:sz w:val="25"/>
                <w:szCs w:val="25"/>
              </w:rPr>
              <w:t xml:space="preserve"> in relation to the discharge of those functions.</w:t>
            </w:r>
          </w:p>
          <w:p w14:paraId="49E6A90C" w14:textId="77777777" w:rsidR="00640CD5" w:rsidRPr="00287326" w:rsidRDefault="00640CD5" w:rsidP="00F531B1">
            <w:pPr>
              <w:pStyle w:val="ListParagraph"/>
              <w:jc w:val="both"/>
              <w:rPr>
                <w:rFonts w:ascii="Arial" w:hAnsi="Arial" w:cs="Arial"/>
                <w:sz w:val="26"/>
                <w:szCs w:val="26"/>
              </w:rPr>
            </w:pPr>
          </w:p>
          <w:p w14:paraId="0D50796A" w14:textId="40DF8960" w:rsidR="009B6ECC" w:rsidRPr="00C93207" w:rsidRDefault="009B6ECC" w:rsidP="00F531B1">
            <w:pPr>
              <w:pStyle w:val="ListParagraph"/>
              <w:jc w:val="both"/>
              <w:rPr>
                <w:rFonts w:cs="Microsoft New Tai Lue"/>
                <w:sz w:val="26"/>
                <w:szCs w:val="26"/>
              </w:rPr>
            </w:pPr>
          </w:p>
        </w:tc>
      </w:tr>
    </w:tbl>
    <w:p w14:paraId="60B056A4" w14:textId="77777777" w:rsidR="001F0D41" w:rsidRPr="00942846" w:rsidRDefault="001F0D41" w:rsidP="00F531B1">
      <w:pPr>
        <w:jc w:val="both"/>
        <w:rPr>
          <w:rFonts w:cs="Microsoft New Tai Lue"/>
          <w:sz w:val="25"/>
          <w:szCs w:val="25"/>
        </w:rPr>
      </w:pPr>
    </w:p>
    <w:p w14:paraId="7D4BC37B" w14:textId="77777777" w:rsidR="00431F7A" w:rsidRPr="00942846" w:rsidRDefault="0097474C" w:rsidP="00F531B1">
      <w:pPr>
        <w:jc w:val="both"/>
        <w:rPr>
          <w:rFonts w:ascii="Arial" w:hAnsi="Arial" w:cs="Arial"/>
          <w:sz w:val="25"/>
          <w:szCs w:val="25"/>
        </w:rPr>
      </w:pPr>
      <w:r w:rsidRPr="00942846">
        <w:rPr>
          <w:rFonts w:ascii="Arial" w:hAnsi="Arial" w:cs="Arial"/>
          <w:sz w:val="25"/>
          <w:szCs w:val="25"/>
        </w:rPr>
        <w:t xml:space="preserve">Sarah Crew is the Chief Constable </w:t>
      </w:r>
      <w:r w:rsidR="00C81BEA" w:rsidRPr="00942846">
        <w:rPr>
          <w:rFonts w:ascii="Arial" w:hAnsi="Arial" w:cs="Arial"/>
          <w:sz w:val="25"/>
          <w:szCs w:val="25"/>
        </w:rPr>
        <w:t xml:space="preserve">of </w:t>
      </w:r>
      <w:r w:rsidR="00447C76" w:rsidRPr="00942846">
        <w:rPr>
          <w:rFonts w:ascii="Arial" w:hAnsi="Arial" w:cs="Arial"/>
          <w:sz w:val="25"/>
          <w:szCs w:val="25"/>
        </w:rPr>
        <w:t>Avon and Somerset Polic</w:t>
      </w:r>
      <w:r w:rsidR="00C81BEA" w:rsidRPr="00942846">
        <w:rPr>
          <w:rFonts w:ascii="Arial" w:hAnsi="Arial" w:cs="Arial"/>
          <w:sz w:val="25"/>
          <w:szCs w:val="25"/>
        </w:rPr>
        <w:t xml:space="preserve">e. It </w:t>
      </w:r>
      <w:r w:rsidR="00085B7B" w:rsidRPr="00942846">
        <w:rPr>
          <w:rFonts w:ascii="Arial" w:hAnsi="Arial" w:cs="Arial"/>
          <w:sz w:val="25"/>
          <w:szCs w:val="25"/>
        </w:rPr>
        <w:t xml:space="preserve">is important to </w:t>
      </w:r>
      <w:r w:rsidR="001D7842" w:rsidRPr="00942846">
        <w:rPr>
          <w:rFonts w:ascii="Arial" w:hAnsi="Arial" w:cs="Arial"/>
          <w:sz w:val="25"/>
          <w:szCs w:val="25"/>
        </w:rPr>
        <w:t xml:space="preserve">note </w:t>
      </w:r>
      <w:r w:rsidR="00085B7B" w:rsidRPr="00942846">
        <w:rPr>
          <w:rFonts w:ascii="Arial" w:hAnsi="Arial" w:cs="Arial"/>
          <w:sz w:val="25"/>
          <w:szCs w:val="25"/>
        </w:rPr>
        <w:t xml:space="preserve">that the </w:t>
      </w:r>
      <w:r w:rsidR="00AE6105" w:rsidRPr="00942846">
        <w:rPr>
          <w:rFonts w:ascii="Arial" w:hAnsi="Arial" w:cs="Arial"/>
          <w:sz w:val="25"/>
          <w:szCs w:val="25"/>
        </w:rPr>
        <w:t>Panel</w:t>
      </w:r>
      <w:r w:rsidR="00085B7B" w:rsidRPr="00942846">
        <w:rPr>
          <w:rFonts w:ascii="Arial" w:hAnsi="Arial" w:cs="Arial"/>
          <w:sz w:val="25"/>
          <w:szCs w:val="25"/>
        </w:rPr>
        <w:t xml:space="preserve"> does not hold </w:t>
      </w:r>
      <w:r w:rsidR="00DA003F" w:rsidRPr="00942846">
        <w:rPr>
          <w:rFonts w:ascii="Arial" w:hAnsi="Arial" w:cs="Arial"/>
          <w:sz w:val="25"/>
          <w:szCs w:val="25"/>
        </w:rPr>
        <w:t>the</w:t>
      </w:r>
      <w:r w:rsidR="00085B7B" w:rsidRPr="00942846">
        <w:rPr>
          <w:rFonts w:ascii="Arial" w:hAnsi="Arial" w:cs="Arial"/>
          <w:sz w:val="25"/>
          <w:szCs w:val="25"/>
        </w:rPr>
        <w:t xml:space="preserve"> Chief Constable</w:t>
      </w:r>
      <w:r w:rsidR="00605C2A" w:rsidRPr="00942846">
        <w:rPr>
          <w:rFonts w:ascii="Arial" w:hAnsi="Arial" w:cs="Arial"/>
          <w:sz w:val="25"/>
          <w:szCs w:val="25"/>
        </w:rPr>
        <w:t xml:space="preserve"> </w:t>
      </w:r>
      <w:r w:rsidR="00085B7B" w:rsidRPr="00942846">
        <w:rPr>
          <w:rFonts w:ascii="Arial" w:hAnsi="Arial" w:cs="Arial"/>
          <w:sz w:val="25"/>
          <w:szCs w:val="25"/>
        </w:rPr>
        <w:t xml:space="preserve">to account. If the </w:t>
      </w:r>
      <w:r w:rsidR="00AE6105" w:rsidRPr="00942846">
        <w:rPr>
          <w:rFonts w:ascii="Arial" w:hAnsi="Arial" w:cs="Arial"/>
          <w:sz w:val="25"/>
          <w:szCs w:val="25"/>
        </w:rPr>
        <w:t>Panel</w:t>
      </w:r>
      <w:r w:rsidR="00085B7B" w:rsidRPr="00942846">
        <w:rPr>
          <w:rFonts w:ascii="Arial" w:hAnsi="Arial" w:cs="Arial"/>
          <w:sz w:val="25"/>
          <w:szCs w:val="25"/>
        </w:rPr>
        <w:t xml:space="preserve"> has a particular issue of concern, for example an increase in violent crime</w:t>
      </w:r>
      <w:r w:rsidR="00583D74" w:rsidRPr="00942846">
        <w:rPr>
          <w:rFonts w:ascii="Arial" w:hAnsi="Arial" w:cs="Arial"/>
          <w:sz w:val="25"/>
          <w:szCs w:val="25"/>
        </w:rPr>
        <w:t xml:space="preserve"> or a </w:t>
      </w:r>
      <w:r w:rsidR="005936C6" w:rsidRPr="00942846">
        <w:rPr>
          <w:rFonts w:ascii="Arial" w:hAnsi="Arial" w:cs="Arial"/>
          <w:sz w:val="25"/>
          <w:szCs w:val="25"/>
        </w:rPr>
        <w:t xml:space="preserve">perceived </w:t>
      </w:r>
      <w:r w:rsidR="00583D74" w:rsidRPr="00942846">
        <w:rPr>
          <w:rFonts w:ascii="Arial" w:hAnsi="Arial" w:cs="Arial"/>
          <w:sz w:val="25"/>
          <w:szCs w:val="25"/>
        </w:rPr>
        <w:t xml:space="preserve">deterioration in </w:t>
      </w:r>
      <w:r w:rsidR="00142459" w:rsidRPr="00942846">
        <w:rPr>
          <w:rFonts w:ascii="Arial" w:hAnsi="Arial" w:cs="Arial"/>
          <w:sz w:val="25"/>
          <w:szCs w:val="25"/>
        </w:rPr>
        <w:t xml:space="preserve">response </w:t>
      </w:r>
      <w:r w:rsidR="00B056D6" w:rsidRPr="00942846">
        <w:rPr>
          <w:rFonts w:ascii="Arial" w:hAnsi="Arial" w:cs="Arial"/>
          <w:sz w:val="25"/>
          <w:szCs w:val="25"/>
        </w:rPr>
        <w:t>to the public</w:t>
      </w:r>
      <w:r w:rsidR="00085B7B" w:rsidRPr="00942846">
        <w:rPr>
          <w:rFonts w:ascii="Arial" w:hAnsi="Arial" w:cs="Arial"/>
          <w:sz w:val="25"/>
          <w:szCs w:val="25"/>
        </w:rPr>
        <w:t xml:space="preserve">, the </w:t>
      </w:r>
      <w:r w:rsidR="00AE6105" w:rsidRPr="00942846">
        <w:rPr>
          <w:rFonts w:ascii="Arial" w:hAnsi="Arial" w:cs="Arial"/>
          <w:sz w:val="25"/>
          <w:szCs w:val="25"/>
        </w:rPr>
        <w:t>Panel</w:t>
      </w:r>
      <w:r w:rsidR="00085B7B" w:rsidRPr="00942846">
        <w:rPr>
          <w:rFonts w:ascii="Arial" w:hAnsi="Arial" w:cs="Arial"/>
          <w:sz w:val="25"/>
          <w:szCs w:val="25"/>
        </w:rPr>
        <w:t xml:space="preserve">’s role is to establish how the </w:t>
      </w:r>
      <w:r w:rsidR="001F7EF1" w:rsidRPr="00942846">
        <w:rPr>
          <w:rFonts w:ascii="Arial" w:hAnsi="Arial" w:cs="Arial"/>
          <w:sz w:val="25"/>
          <w:szCs w:val="25"/>
        </w:rPr>
        <w:t>PCC</w:t>
      </w:r>
      <w:r w:rsidR="00085B7B" w:rsidRPr="00942846">
        <w:rPr>
          <w:rFonts w:ascii="Arial" w:hAnsi="Arial" w:cs="Arial"/>
          <w:sz w:val="25"/>
          <w:szCs w:val="25"/>
        </w:rPr>
        <w:t xml:space="preserve"> is addressing this at a strategic level</w:t>
      </w:r>
      <w:r w:rsidR="008B715B" w:rsidRPr="00942846">
        <w:rPr>
          <w:rFonts w:ascii="Arial" w:hAnsi="Arial" w:cs="Arial"/>
          <w:sz w:val="25"/>
          <w:szCs w:val="25"/>
        </w:rPr>
        <w:t xml:space="preserve"> for the benefit of the public</w:t>
      </w:r>
      <w:r w:rsidR="00085B7B" w:rsidRPr="00942846">
        <w:rPr>
          <w:rFonts w:ascii="Arial" w:hAnsi="Arial" w:cs="Arial"/>
          <w:sz w:val="25"/>
          <w:szCs w:val="25"/>
        </w:rPr>
        <w:t xml:space="preserve">. </w:t>
      </w:r>
    </w:p>
    <w:p w14:paraId="6913CD3B" w14:textId="77777777" w:rsidR="00431F7A" w:rsidRPr="00942846" w:rsidRDefault="00431F7A" w:rsidP="00F531B1">
      <w:pPr>
        <w:jc w:val="both"/>
        <w:rPr>
          <w:rFonts w:ascii="Arial" w:hAnsi="Arial" w:cs="Arial"/>
          <w:sz w:val="25"/>
          <w:szCs w:val="25"/>
        </w:rPr>
      </w:pPr>
    </w:p>
    <w:p w14:paraId="60B056A5" w14:textId="5E972FDB" w:rsidR="00085B7B" w:rsidRPr="00942846" w:rsidRDefault="00085B7B" w:rsidP="00F531B1">
      <w:pPr>
        <w:jc w:val="both"/>
        <w:rPr>
          <w:rFonts w:ascii="Arial" w:hAnsi="Arial" w:cs="Arial"/>
          <w:sz w:val="25"/>
          <w:szCs w:val="25"/>
        </w:rPr>
      </w:pPr>
      <w:r w:rsidRPr="00942846">
        <w:rPr>
          <w:rFonts w:ascii="Arial" w:hAnsi="Arial" w:cs="Arial"/>
          <w:sz w:val="25"/>
          <w:szCs w:val="25"/>
        </w:rPr>
        <w:lastRenderedPageBreak/>
        <w:t>In turn, the Chief Constable</w:t>
      </w:r>
      <w:r w:rsidR="0097474C" w:rsidRPr="00942846">
        <w:rPr>
          <w:rFonts w:ascii="Arial" w:hAnsi="Arial" w:cs="Arial"/>
          <w:sz w:val="25"/>
          <w:szCs w:val="25"/>
        </w:rPr>
        <w:t xml:space="preserve"> </w:t>
      </w:r>
      <w:r w:rsidRPr="00942846">
        <w:rPr>
          <w:rFonts w:ascii="Arial" w:hAnsi="Arial" w:cs="Arial"/>
          <w:sz w:val="25"/>
          <w:szCs w:val="25"/>
        </w:rPr>
        <w:t xml:space="preserve">has responsibility for implementation of the </w:t>
      </w:r>
      <w:r w:rsidR="001F7EF1" w:rsidRPr="00942846">
        <w:rPr>
          <w:rFonts w:ascii="Arial" w:hAnsi="Arial" w:cs="Arial"/>
          <w:sz w:val="25"/>
          <w:szCs w:val="25"/>
        </w:rPr>
        <w:t>PCC</w:t>
      </w:r>
      <w:r w:rsidR="00A1351E" w:rsidRPr="00942846">
        <w:rPr>
          <w:rFonts w:ascii="Arial" w:hAnsi="Arial" w:cs="Arial"/>
          <w:sz w:val="25"/>
          <w:szCs w:val="25"/>
        </w:rPr>
        <w:t xml:space="preserve">’s </w:t>
      </w:r>
      <w:r w:rsidRPr="00942846">
        <w:rPr>
          <w:rFonts w:ascii="Arial" w:hAnsi="Arial" w:cs="Arial"/>
          <w:sz w:val="25"/>
          <w:szCs w:val="25"/>
        </w:rPr>
        <w:t xml:space="preserve">Police and Crime Plan and </w:t>
      </w:r>
      <w:r w:rsidR="004F218A" w:rsidRPr="00942846">
        <w:rPr>
          <w:rFonts w:ascii="Arial" w:hAnsi="Arial" w:cs="Arial"/>
          <w:sz w:val="25"/>
          <w:szCs w:val="25"/>
        </w:rPr>
        <w:t xml:space="preserve">for </w:t>
      </w:r>
      <w:r w:rsidR="008E1511" w:rsidRPr="00942846">
        <w:rPr>
          <w:rFonts w:ascii="Arial" w:hAnsi="Arial" w:cs="Arial"/>
          <w:sz w:val="25"/>
          <w:szCs w:val="25"/>
        </w:rPr>
        <w:t>day-to-day</w:t>
      </w:r>
      <w:r w:rsidRPr="00942846">
        <w:rPr>
          <w:rFonts w:ascii="Arial" w:hAnsi="Arial" w:cs="Arial"/>
          <w:sz w:val="25"/>
          <w:szCs w:val="25"/>
        </w:rPr>
        <w:t xml:space="preserve"> operational matters in our communities. </w:t>
      </w:r>
      <w:r w:rsidR="008B22A8" w:rsidRPr="00942846">
        <w:rPr>
          <w:rFonts w:ascii="Arial" w:hAnsi="Arial" w:cs="Arial"/>
          <w:sz w:val="25"/>
          <w:szCs w:val="25"/>
        </w:rPr>
        <w:t>Sh</w:t>
      </w:r>
      <w:r w:rsidRPr="00942846">
        <w:rPr>
          <w:rFonts w:ascii="Arial" w:hAnsi="Arial" w:cs="Arial"/>
          <w:sz w:val="25"/>
          <w:szCs w:val="25"/>
        </w:rPr>
        <w:t xml:space="preserve">e is accountable to the </w:t>
      </w:r>
      <w:r w:rsidR="001F7EF1" w:rsidRPr="00942846">
        <w:rPr>
          <w:rFonts w:ascii="Arial" w:hAnsi="Arial" w:cs="Arial"/>
          <w:sz w:val="25"/>
          <w:szCs w:val="25"/>
        </w:rPr>
        <w:t>PCC</w:t>
      </w:r>
      <w:r w:rsidRPr="00942846">
        <w:rPr>
          <w:rFonts w:ascii="Arial" w:hAnsi="Arial" w:cs="Arial"/>
          <w:sz w:val="25"/>
          <w:szCs w:val="25"/>
        </w:rPr>
        <w:t xml:space="preserve">. </w:t>
      </w:r>
    </w:p>
    <w:p w14:paraId="60B056A6" w14:textId="77777777" w:rsidR="00085B7B" w:rsidRPr="00942846" w:rsidRDefault="00085B7B" w:rsidP="00F531B1">
      <w:pPr>
        <w:widowControl/>
        <w:contextualSpacing/>
        <w:jc w:val="both"/>
        <w:rPr>
          <w:rFonts w:ascii="Arial" w:hAnsi="Arial" w:cs="Arial"/>
          <w:sz w:val="25"/>
          <w:szCs w:val="25"/>
        </w:rPr>
      </w:pPr>
    </w:p>
    <w:p w14:paraId="5D98E341" w14:textId="44C6FFB6" w:rsidR="002F0580" w:rsidRPr="00942846" w:rsidRDefault="001F0D41" w:rsidP="00F531B1">
      <w:pPr>
        <w:widowControl/>
        <w:contextualSpacing/>
        <w:jc w:val="both"/>
        <w:rPr>
          <w:rFonts w:ascii="Arial" w:hAnsi="Arial" w:cs="Arial"/>
          <w:sz w:val="25"/>
          <w:szCs w:val="25"/>
        </w:rPr>
      </w:pPr>
      <w:r w:rsidRPr="00942846">
        <w:rPr>
          <w:rFonts w:ascii="Arial" w:hAnsi="Arial" w:cs="Arial"/>
          <w:sz w:val="25"/>
          <w:szCs w:val="25"/>
        </w:rPr>
        <w:t xml:space="preserve">In carrying out the above duties, it is essential for the </w:t>
      </w:r>
      <w:r w:rsidR="00AE6105" w:rsidRPr="00942846">
        <w:rPr>
          <w:rFonts w:ascii="Arial" w:hAnsi="Arial" w:cs="Arial"/>
          <w:sz w:val="25"/>
          <w:szCs w:val="25"/>
        </w:rPr>
        <w:t>Panel</w:t>
      </w:r>
      <w:r w:rsidRPr="00942846">
        <w:rPr>
          <w:rFonts w:ascii="Arial" w:hAnsi="Arial" w:cs="Arial"/>
          <w:sz w:val="25"/>
          <w:szCs w:val="25"/>
        </w:rPr>
        <w:t xml:space="preserve"> to stay well informed on policy and </w:t>
      </w:r>
      <w:r w:rsidR="00D90260" w:rsidRPr="00942846">
        <w:rPr>
          <w:rFonts w:ascii="Arial" w:hAnsi="Arial" w:cs="Arial"/>
          <w:sz w:val="25"/>
          <w:szCs w:val="25"/>
        </w:rPr>
        <w:t xml:space="preserve">strategic </w:t>
      </w:r>
      <w:r w:rsidRPr="00942846">
        <w:rPr>
          <w:rFonts w:ascii="Arial" w:hAnsi="Arial" w:cs="Arial"/>
          <w:sz w:val="25"/>
          <w:szCs w:val="25"/>
        </w:rPr>
        <w:t>issues affecting Policing</w:t>
      </w:r>
      <w:r w:rsidR="005B3396" w:rsidRPr="00942846">
        <w:rPr>
          <w:rFonts w:ascii="Arial" w:hAnsi="Arial" w:cs="Arial"/>
          <w:sz w:val="25"/>
          <w:szCs w:val="25"/>
        </w:rPr>
        <w:t>,</w:t>
      </w:r>
      <w:r w:rsidRPr="00942846">
        <w:rPr>
          <w:rFonts w:ascii="Arial" w:hAnsi="Arial" w:cs="Arial"/>
          <w:sz w:val="25"/>
          <w:szCs w:val="25"/>
        </w:rPr>
        <w:t xml:space="preserve"> and the </w:t>
      </w:r>
      <w:r w:rsidR="00AE6105" w:rsidRPr="00942846">
        <w:rPr>
          <w:rFonts w:ascii="Arial" w:hAnsi="Arial" w:cs="Arial"/>
          <w:sz w:val="25"/>
          <w:szCs w:val="25"/>
        </w:rPr>
        <w:t>Panel</w:t>
      </w:r>
      <w:r w:rsidRPr="00942846">
        <w:rPr>
          <w:rFonts w:ascii="Arial" w:hAnsi="Arial" w:cs="Arial"/>
          <w:sz w:val="25"/>
          <w:szCs w:val="25"/>
        </w:rPr>
        <w:t xml:space="preserve"> has dedicated officer support and appropriate developmental training to assist with this. </w:t>
      </w:r>
    </w:p>
    <w:p w14:paraId="2829754F" w14:textId="77777777" w:rsidR="005B3396" w:rsidRDefault="005B3396" w:rsidP="00C46763">
      <w:pPr>
        <w:widowControl/>
        <w:spacing w:line="360" w:lineRule="auto"/>
        <w:contextualSpacing/>
        <w:jc w:val="both"/>
        <w:rPr>
          <w:rFonts w:cs="Microsoft New Tai Lue"/>
          <w:color w:val="1F497D" w:themeColor="text2"/>
          <w:sz w:val="56"/>
          <w:u w:val="single"/>
        </w:rPr>
      </w:pPr>
    </w:p>
    <w:p w14:paraId="5DE00F26" w14:textId="77777777" w:rsidR="00C50AE8" w:rsidRDefault="00C50AE8" w:rsidP="00C46763">
      <w:pPr>
        <w:widowControl/>
        <w:spacing w:line="360" w:lineRule="auto"/>
        <w:contextualSpacing/>
        <w:jc w:val="both"/>
        <w:rPr>
          <w:rFonts w:cs="Microsoft New Tai Lue"/>
          <w:color w:val="1F497D" w:themeColor="text2"/>
          <w:sz w:val="56"/>
          <w:u w:val="single"/>
        </w:rPr>
      </w:pPr>
    </w:p>
    <w:p w14:paraId="065FA521" w14:textId="77777777" w:rsidR="00C50AE8" w:rsidRDefault="00C50AE8" w:rsidP="00C46763">
      <w:pPr>
        <w:widowControl/>
        <w:spacing w:line="360" w:lineRule="auto"/>
        <w:contextualSpacing/>
        <w:jc w:val="both"/>
        <w:rPr>
          <w:rFonts w:cs="Microsoft New Tai Lue"/>
          <w:color w:val="1F497D" w:themeColor="text2"/>
          <w:sz w:val="56"/>
          <w:u w:val="single"/>
        </w:rPr>
      </w:pPr>
    </w:p>
    <w:p w14:paraId="4828A251" w14:textId="77777777" w:rsidR="00C50AE8" w:rsidRDefault="00C50AE8" w:rsidP="00C46763">
      <w:pPr>
        <w:widowControl/>
        <w:spacing w:line="360" w:lineRule="auto"/>
        <w:contextualSpacing/>
        <w:jc w:val="both"/>
        <w:rPr>
          <w:rFonts w:cs="Microsoft New Tai Lue"/>
          <w:color w:val="1F497D" w:themeColor="text2"/>
          <w:sz w:val="56"/>
          <w:u w:val="single"/>
        </w:rPr>
      </w:pPr>
    </w:p>
    <w:p w14:paraId="2D4E67FB" w14:textId="77777777" w:rsidR="00C50AE8" w:rsidRDefault="00C50AE8" w:rsidP="00C46763">
      <w:pPr>
        <w:widowControl/>
        <w:spacing w:line="360" w:lineRule="auto"/>
        <w:contextualSpacing/>
        <w:jc w:val="both"/>
        <w:rPr>
          <w:rFonts w:cs="Microsoft New Tai Lue"/>
          <w:color w:val="1F497D" w:themeColor="text2"/>
          <w:sz w:val="56"/>
          <w:u w:val="single"/>
        </w:rPr>
      </w:pPr>
    </w:p>
    <w:p w14:paraId="467BDF4D" w14:textId="77777777" w:rsidR="00C50AE8" w:rsidRDefault="00C50AE8" w:rsidP="00C46763">
      <w:pPr>
        <w:widowControl/>
        <w:spacing w:line="360" w:lineRule="auto"/>
        <w:contextualSpacing/>
        <w:jc w:val="both"/>
        <w:rPr>
          <w:rFonts w:cs="Microsoft New Tai Lue"/>
          <w:color w:val="1F497D" w:themeColor="text2"/>
          <w:sz w:val="56"/>
          <w:u w:val="single"/>
        </w:rPr>
      </w:pPr>
    </w:p>
    <w:p w14:paraId="3E8AC0A1" w14:textId="77777777" w:rsidR="00C50AE8" w:rsidRDefault="00C50AE8" w:rsidP="00C46763">
      <w:pPr>
        <w:widowControl/>
        <w:spacing w:line="360" w:lineRule="auto"/>
        <w:contextualSpacing/>
        <w:jc w:val="both"/>
        <w:rPr>
          <w:rFonts w:cs="Microsoft New Tai Lue"/>
          <w:color w:val="1F497D" w:themeColor="text2"/>
          <w:sz w:val="56"/>
          <w:u w:val="single"/>
        </w:rPr>
      </w:pPr>
    </w:p>
    <w:p w14:paraId="405D6E4A" w14:textId="77777777" w:rsidR="00C50AE8" w:rsidRDefault="00C50AE8" w:rsidP="00C46763">
      <w:pPr>
        <w:widowControl/>
        <w:spacing w:line="360" w:lineRule="auto"/>
        <w:contextualSpacing/>
        <w:jc w:val="both"/>
        <w:rPr>
          <w:rFonts w:cs="Microsoft New Tai Lue"/>
          <w:color w:val="1F497D" w:themeColor="text2"/>
          <w:sz w:val="56"/>
          <w:u w:val="single"/>
        </w:rPr>
      </w:pPr>
    </w:p>
    <w:p w14:paraId="16AD11A4" w14:textId="77777777" w:rsidR="00C50AE8" w:rsidRDefault="00C50AE8" w:rsidP="00C46763">
      <w:pPr>
        <w:widowControl/>
        <w:spacing w:line="360" w:lineRule="auto"/>
        <w:contextualSpacing/>
        <w:jc w:val="both"/>
        <w:rPr>
          <w:rFonts w:cs="Microsoft New Tai Lue"/>
          <w:color w:val="1F497D" w:themeColor="text2"/>
          <w:sz w:val="56"/>
          <w:u w:val="single"/>
        </w:rPr>
      </w:pPr>
    </w:p>
    <w:p w14:paraId="65A71105" w14:textId="77777777" w:rsidR="00B6546D" w:rsidRDefault="00B6546D" w:rsidP="00C46763">
      <w:pPr>
        <w:widowControl/>
        <w:spacing w:line="360" w:lineRule="auto"/>
        <w:contextualSpacing/>
        <w:jc w:val="both"/>
        <w:rPr>
          <w:rFonts w:cs="Microsoft New Tai Lue"/>
          <w:color w:val="1F497D" w:themeColor="text2"/>
          <w:sz w:val="56"/>
          <w:u w:val="single"/>
        </w:rPr>
      </w:pPr>
    </w:p>
    <w:p w14:paraId="666739B7" w14:textId="77777777" w:rsidR="00A12364" w:rsidRDefault="00A12364" w:rsidP="00C46763">
      <w:pPr>
        <w:widowControl/>
        <w:spacing w:line="360" w:lineRule="auto"/>
        <w:contextualSpacing/>
        <w:jc w:val="both"/>
        <w:rPr>
          <w:rFonts w:ascii="Arial" w:hAnsi="Arial" w:cs="Arial"/>
          <w:color w:val="1F497D" w:themeColor="text2"/>
          <w:sz w:val="56"/>
          <w:u w:val="single"/>
        </w:rPr>
      </w:pPr>
    </w:p>
    <w:p w14:paraId="07705DBD" w14:textId="27E26186" w:rsidR="00C20C88" w:rsidRPr="00C20C88" w:rsidRDefault="0063253C" w:rsidP="00C20C88">
      <w:pPr>
        <w:widowControl/>
        <w:contextualSpacing/>
        <w:rPr>
          <w:rStyle w:val="Hyperlink"/>
          <w:rFonts w:ascii="Arial" w:hAnsi="Arial" w:cs="Arial"/>
          <w:color w:val="1F497D" w:themeColor="text2"/>
          <w:sz w:val="56"/>
        </w:rPr>
      </w:pPr>
      <w:r w:rsidRPr="001D7995">
        <w:rPr>
          <w:rFonts w:ascii="Arial" w:hAnsi="Arial" w:cs="Arial"/>
          <w:color w:val="1F497D" w:themeColor="text2"/>
          <w:sz w:val="56"/>
          <w:u w:val="single"/>
        </w:rPr>
        <w:lastRenderedPageBreak/>
        <w:t>Statu</w:t>
      </w:r>
      <w:r w:rsidR="00234F14" w:rsidRPr="001D7995">
        <w:rPr>
          <w:rFonts w:ascii="Arial" w:hAnsi="Arial" w:cs="Arial"/>
          <w:color w:val="1F497D" w:themeColor="text2"/>
          <w:sz w:val="56"/>
          <w:u w:val="single"/>
        </w:rPr>
        <w:t>t</w:t>
      </w:r>
      <w:r w:rsidRPr="001D7995">
        <w:rPr>
          <w:rFonts w:ascii="Arial" w:hAnsi="Arial" w:cs="Arial"/>
          <w:color w:val="1F497D" w:themeColor="text2"/>
          <w:sz w:val="56"/>
          <w:u w:val="single"/>
        </w:rPr>
        <w:t>ory</w:t>
      </w:r>
      <w:r w:rsidR="001A5180">
        <w:rPr>
          <w:rFonts w:ascii="Arial" w:hAnsi="Arial" w:cs="Arial"/>
          <w:color w:val="1F497D" w:themeColor="text2"/>
          <w:sz w:val="56"/>
          <w:u w:val="single"/>
        </w:rPr>
        <w:t xml:space="preserve"> </w:t>
      </w:r>
      <w:r w:rsidR="00EC36A8" w:rsidRPr="001D7995">
        <w:rPr>
          <w:rFonts w:ascii="Arial" w:hAnsi="Arial" w:cs="Arial"/>
          <w:color w:val="1F497D" w:themeColor="text2"/>
          <w:sz w:val="56"/>
          <w:u w:val="single"/>
        </w:rPr>
        <w:t>Activities</w:t>
      </w:r>
      <w:bookmarkStart w:id="3" w:name="_Hlk497907177"/>
      <w:r w:rsidR="007C72F3">
        <w:rPr>
          <w:rFonts w:ascii="Arial" w:hAnsi="Arial" w:cs="Arial"/>
          <w:color w:val="1F497D" w:themeColor="text2"/>
          <w:sz w:val="56"/>
          <w:u w:val="single"/>
        </w:rPr>
        <w:t xml:space="preserve"> </w:t>
      </w:r>
    </w:p>
    <w:p w14:paraId="7CC8D307" w14:textId="77777777" w:rsidR="00C20C88" w:rsidRPr="001D7995" w:rsidRDefault="00C20C88" w:rsidP="00C20C88">
      <w:pPr>
        <w:jc w:val="both"/>
        <w:rPr>
          <w:rStyle w:val="Hyperlink"/>
          <w:rFonts w:ascii="Arial" w:hAnsi="Arial" w:cs="Arial"/>
          <w:b/>
          <w:color w:val="1F497D" w:themeColor="text2"/>
          <w:sz w:val="25"/>
          <w:szCs w:val="25"/>
          <w:u w:val="none"/>
        </w:rPr>
      </w:pPr>
    </w:p>
    <w:p w14:paraId="3F54BCAA" w14:textId="77777777" w:rsidR="00C20C88" w:rsidRPr="002811F0" w:rsidRDefault="00C20C88" w:rsidP="00C20C88">
      <w:pPr>
        <w:jc w:val="both"/>
        <w:rPr>
          <w:rStyle w:val="Hyperlink"/>
          <w:rFonts w:ascii="Arial" w:hAnsi="Arial" w:cs="Arial"/>
          <w:b/>
          <w:color w:val="1F497D" w:themeColor="text2"/>
          <w:sz w:val="28"/>
          <w:szCs w:val="28"/>
        </w:rPr>
      </w:pPr>
      <w:r w:rsidRPr="002811F0">
        <w:rPr>
          <w:rStyle w:val="Hyperlink"/>
          <w:rFonts w:ascii="Arial" w:hAnsi="Arial" w:cs="Arial"/>
          <w:b/>
          <w:color w:val="1F497D" w:themeColor="text2"/>
          <w:sz w:val="28"/>
          <w:szCs w:val="28"/>
        </w:rPr>
        <w:t>The Budget Process and Precept Proposal</w:t>
      </w:r>
    </w:p>
    <w:p w14:paraId="27A18334" w14:textId="77777777" w:rsidR="00C20C88" w:rsidRDefault="00C20C88" w:rsidP="00C20C88">
      <w:pPr>
        <w:tabs>
          <w:tab w:val="left" w:pos="902"/>
        </w:tabs>
        <w:jc w:val="both"/>
        <w:rPr>
          <w:rFonts w:ascii="Arial" w:hAnsi="Arial" w:cs="Arial"/>
          <w:sz w:val="25"/>
          <w:szCs w:val="25"/>
        </w:rPr>
      </w:pPr>
    </w:p>
    <w:p w14:paraId="30D688D2" w14:textId="25D09C48" w:rsidR="00C20C88" w:rsidRPr="001D7995" w:rsidRDefault="00C20C88" w:rsidP="00C20C88">
      <w:pPr>
        <w:tabs>
          <w:tab w:val="left" w:pos="902"/>
        </w:tabs>
        <w:jc w:val="both"/>
        <w:rPr>
          <w:rFonts w:ascii="Arial" w:hAnsi="Arial" w:cs="Arial"/>
          <w:sz w:val="25"/>
          <w:szCs w:val="25"/>
        </w:rPr>
      </w:pPr>
      <w:r w:rsidRPr="001D7995">
        <w:rPr>
          <w:rFonts w:ascii="Arial" w:hAnsi="Arial" w:cs="Arial"/>
          <w:sz w:val="25"/>
          <w:szCs w:val="25"/>
        </w:rPr>
        <w:t>One of the Panel’s core duties is to scrutinise the PCC’s proposed Council Tax Precept, the money collected from council tax specifically for Policing. As representatives of the tax</w:t>
      </w:r>
      <w:r>
        <w:rPr>
          <w:rFonts w:ascii="Arial" w:hAnsi="Arial" w:cs="Arial"/>
          <w:sz w:val="25"/>
          <w:szCs w:val="25"/>
        </w:rPr>
        <w:t xml:space="preserve"> </w:t>
      </w:r>
      <w:r w:rsidRPr="001D7995">
        <w:rPr>
          <w:rFonts w:ascii="Arial" w:hAnsi="Arial" w:cs="Arial"/>
          <w:sz w:val="25"/>
          <w:szCs w:val="25"/>
        </w:rPr>
        <w:t xml:space="preserve">payers of Avon and Somerset, the Panel’s focus must be value for money and </w:t>
      </w:r>
      <w:r>
        <w:rPr>
          <w:rFonts w:ascii="Arial" w:hAnsi="Arial" w:cs="Arial"/>
          <w:sz w:val="25"/>
          <w:szCs w:val="25"/>
        </w:rPr>
        <w:t>ensuring our communities get the service they expect</w:t>
      </w:r>
      <w:r w:rsidRPr="001D7995">
        <w:rPr>
          <w:rFonts w:ascii="Arial" w:hAnsi="Arial" w:cs="Arial"/>
          <w:sz w:val="25"/>
          <w:szCs w:val="25"/>
        </w:rPr>
        <w:t>.</w:t>
      </w:r>
    </w:p>
    <w:p w14:paraId="314BA992" w14:textId="77777777" w:rsidR="00C20C88" w:rsidRPr="001D7995" w:rsidRDefault="00C20C88" w:rsidP="00C20C88">
      <w:pPr>
        <w:tabs>
          <w:tab w:val="left" w:pos="902"/>
        </w:tabs>
        <w:jc w:val="both"/>
        <w:rPr>
          <w:rFonts w:ascii="Arial" w:hAnsi="Arial" w:cs="Arial"/>
          <w:sz w:val="25"/>
          <w:szCs w:val="25"/>
        </w:rPr>
      </w:pPr>
    </w:p>
    <w:p w14:paraId="3EB5123E" w14:textId="77777777" w:rsidR="00C20C88" w:rsidRPr="00BE4AEC" w:rsidRDefault="00C20C88" w:rsidP="00C20C88">
      <w:pPr>
        <w:tabs>
          <w:tab w:val="left" w:pos="902"/>
        </w:tabs>
        <w:jc w:val="both"/>
        <w:rPr>
          <w:rFonts w:ascii="Arial" w:hAnsi="Arial" w:cs="Arial"/>
          <w:sz w:val="25"/>
          <w:szCs w:val="25"/>
        </w:rPr>
      </w:pPr>
      <w:r w:rsidRPr="00BE4AEC">
        <w:rPr>
          <w:rFonts w:ascii="Arial" w:hAnsi="Arial" w:cs="Arial"/>
          <w:sz w:val="25"/>
          <w:szCs w:val="25"/>
        </w:rPr>
        <w:t xml:space="preserve">For the last </w:t>
      </w:r>
      <w:r>
        <w:rPr>
          <w:rFonts w:ascii="Arial" w:hAnsi="Arial" w:cs="Arial"/>
          <w:sz w:val="25"/>
          <w:szCs w:val="25"/>
        </w:rPr>
        <w:t>3</w:t>
      </w:r>
      <w:r w:rsidRPr="00BE4AEC">
        <w:rPr>
          <w:rFonts w:ascii="Arial" w:hAnsi="Arial" w:cs="Arial"/>
          <w:sz w:val="25"/>
          <w:szCs w:val="25"/>
        </w:rPr>
        <w:t xml:space="preserve"> years, a small group of Panel Members with an interest and expertise in finance and accounting have formed a Budget Task Group. </w:t>
      </w:r>
    </w:p>
    <w:p w14:paraId="4389A3F3" w14:textId="77777777" w:rsidR="00C20C88" w:rsidRPr="00BE4AEC" w:rsidRDefault="00C20C88" w:rsidP="00C20C88">
      <w:pPr>
        <w:tabs>
          <w:tab w:val="left" w:pos="902"/>
        </w:tabs>
        <w:jc w:val="both"/>
        <w:rPr>
          <w:rFonts w:ascii="Arial" w:hAnsi="Arial" w:cs="Arial"/>
          <w:sz w:val="25"/>
          <w:szCs w:val="25"/>
        </w:rPr>
      </w:pPr>
    </w:p>
    <w:p w14:paraId="12636970" w14:textId="71280665" w:rsidR="00C20C88" w:rsidRDefault="00C20C88" w:rsidP="00C20C88">
      <w:pPr>
        <w:tabs>
          <w:tab w:val="left" w:pos="902"/>
        </w:tabs>
        <w:jc w:val="both"/>
        <w:rPr>
          <w:rFonts w:ascii="Arial" w:hAnsi="Arial" w:cs="Arial"/>
          <w:sz w:val="25"/>
          <w:szCs w:val="25"/>
        </w:rPr>
      </w:pPr>
      <w:r w:rsidRPr="00BE4AEC">
        <w:rPr>
          <w:rFonts w:ascii="Arial" w:hAnsi="Arial" w:cs="Arial"/>
          <w:sz w:val="25"/>
          <w:szCs w:val="25"/>
        </w:rPr>
        <w:t>Th</w:t>
      </w:r>
      <w:r>
        <w:rPr>
          <w:rFonts w:ascii="Arial" w:hAnsi="Arial" w:cs="Arial"/>
          <w:sz w:val="25"/>
          <w:szCs w:val="25"/>
        </w:rPr>
        <w:t>is</w:t>
      </w:r>
      <w:r w:rsidRPr="00BE4AEC">
        <w:rPr>
          <w:rFonts w:ascii="Arial" w:hAnsi="Arial" w:cs="Arial"/>
          <w:sz w:val="25"/>
          <w:szCs w:val="25"/>
        </w:rPr>
        <w:t xml:space="preserve"> process </w:t>
      </w:r>
      <w:r>
        <w:rPr>
          <w:rFonts w:ascii="Arial" w:hAnsi="Arial" w:cs="Arial"/>
          <w:sz w:val="25"/>
          <w:szCs w:val="25"/>
        </w:rPr>
        <w:t xml:space="preserve">enables </w:t>
      </w:r>
      <w:r w:rsidRPr="00BE4AEC">
        <w:rPr>
          <w:rFonts w:ascii="Arial" w:hAnsi="Arial" w:cs="Arial"/>
          <w:sz w:val="25"/>
          <w:szCs w:val="25"/>
        </w:rPr>
        <w:t xml:space="preserve">members to </w:t>
      </w:r>
      <w:r w:rsidRPr="00AE3486">
        <w:rPr>
          <w:rFonts w:ascii="Arial" w:hAnsi="Arial" w:cs="Arial"/>
          <w:sz w:val="25"/>
          <w:szCs w:val="25"/>
        </w:rPr>
        <w:t>review quarterly budget outturn reports</w:t>
      </w:r>
      <w:r>
        <w:rPr>
          <w:rFonts w:ascii="Arial" w:hAnsi="Arial" w:cs="Arial"/>
          <w:sz w:val="25"/>
          <w:szCs w:val="25"/>
        </w:rPr>
        <w:t xml:space="preserve"> and </w:t>
      </w:r>
      <w:r w:rsidRPr="00BE4AEC">
        <w:rPr>
          <w:rFonts w:ascii="Arial" w:hAnsi="Arial" w:cs="Arial"/>
          <w:sz w:val="25"/>
          <w:szCs w:val="25"/>
        </w:rPr>
        <w:t>evaluate the effectiveness of additional precept investment</w:t>
      </w:r>
      <w:r>
        <w:rPr>
          <w:rFonts w:ascii="Arial" w:hAnsi="Arial" w:cs="Arial"/>
          <w:sz w:val="25"/>
          <w:szCs w:val="25"/>
        </w:rPr>
        <w:t xml:space="preserve"> across the financial year</w:t>
      </w:r>
      <w:r w:rsidRPr="00BE4AEC">
        <w:rPr>
          <w:rFonts w:ascii="Arial" w:hAnsi="Arial" w:cs="Arial"/>
          <w:sz w:val="25"/>
          <w:szCs w:val="25"/>
        </w:rPr>
        <w:t xml:space="preserve">. The purpose of the group is to </w:t>
      </w:r>
      <w:r w:rsidRPr="00296C18">
        <w:rPr>
          <w:rFonts w:ascii="Arial" w:hAnsi="Arial" w:cs="Arial"/>
          <w:sz w:val="25"/>
          <w:szCs w:val="25"/>
        </w:rPr>
        <w:t xml:space="preserve">make a tangible and practical contribution to the process </w:t>
      </w:r>
      <w:r>
        <w:rPr>
          <w:rFonts w:ascii="Arial" w:hAnsi="Arial" w:cs="Arial"/>
          <w:sz w:val="25"/>
          <w:szCs w:val="25"/>
        </w:rPr>
        <w:t xml:space="preserve">by </w:t>
      </w:r>
      <w:r w:rsidRPr="00BE4AEC">
        <w:rPr>
          <w:rFonts w:ascii="Arial" w:hAnsi="Arial" w:cs="Arial"/>
          <w:sz w:val="25"/>
          <w:szCs w:val="25"/>
        </w:rPr>
        <w:t>robustly scrutinis</w:t>
      </w:r>
      <w:r>
        <w:rPr>
          <w:rFonts w:ascii="Arial" w:hAnsi="Arial" w:cs="Arial"/>
          <w:sz w:val="25"/>
          <w:szCs w:val="25"/>
        </w:rPr>
        <w:t>ing</w:t>
      </w:r>
      <w:r w:rsidRPr="00BE4AEC">
        <w:rPr>
          <w:rFonts w:ascii="Arial" w:hAnsi="Arial" w:cs="Arial"/>
          <w:sz w:val="25"/>
          <w:szCs w:val="25"/>
        </w:rPr>
        <w:t xml:space="preserve"> the information made available by the OPCC</w:t>
      </w:r>
      <w:r w:rsidR="000440D6">
        <w:rPr>
          <w:rFonts w:ascii="Arial" w:hAnsi="Arial" w:cs="Arial"/>
          <w:sz w:val="25"/>
          <w:szCs w:val="25"/>
        </w:rPr>
        <w:t>,</w:t>
      </w:r>
      <w:r>
        <w:rPr>
          <w:rFonts w:ascii="Arial" w:hAnsi="Arial" w:cs="Arial"/>
          <w:sz w:val="25"/>
          <w:szCs w:val="25"/>
        </w:rPr>
        <w:t xml:space="preserve"> and </w:t>
      </w:r>
      <w:r w:rsidRPr="004A5812">
        <w:rPr>
          <w:rFonts w:ascii="Arial" w:hAnsi="Arial" w:cs="Arial"/>
          <w:sz w:val="25"/>
          <w:szCs w:val="25"/>
        </w:rPr>
        <w:t>draw</w:t>
      </w:r>
      <w:r>
        <w:rPr>
          <w:rFonts w:ascii="Arial" w:hAnsi="Arial" w:cs="Arial"/>
          <w:sz w:val="25"/>
          <w:szCs w:val="25"/>
        </w:rPr>
        <w:t>ing</w:t>
      </w:r>
      <w:r w:rsidRPr="004A5812">
        <w:rPr>
          <w:rFonts w:ascii="Arial" w:hAnsi="Arial" w:cs="Arial"/>
          <w:sz w:val="25"/>
          <w:szCs w:val="25"/>
        </w:rPr>
        <w:t xml:space="preserve"> out headlines and key lines of enquiry to assist the wider Panel before the Precept decision is taken.</w:t>
      </w:r>
    </w:p>
    <w:p w14:paraId="0AD09E18" w14:textId="77777777" w:rsidR="00C20C88" w:rsidRDefault="00C20C88" w:rsidP="00C20C88">
      <w:pPr>
        <w:tabs>
          <w:tab w:val="left" w:pos="902"/>
        </w:tabs>
        <w:jc w:val="both"/>
        <w:rPr>
          <w:rFonts w:ascii="Arial" w:hAnsi="Arial" w:cs="Arial"/>
          <w:sz w:val="25"/>
          <w:szCs w:val="25"/>
        </w:rPr>
      </w:pPr>
    </w:p>
    <w:p w14:paraId="004DBF3C" w14:textId="77777777" w:rsidR="00C20C88" w:rsidRDefault="00C20C88" w:rsidP="00C20C88">
      <w:pPr>
        <w:tabs>
          <w:tab w:val="left" w:pos="902"/>
        </w:tabs>
        <w:jc w:val="both"/>
        <w:rPr>
          <w:rFonts w:ascii="Arial" w:hAnsi="Arial" w:cs="Arial"/>
          <w:sz w:val="25"/>
          <w:szCs w:val="25"/>
        </w:rPr>
      </w:pPr>
      <w:r w:rsidRPr="001A08B4">
        <w:rPr>
          <w:rFonts w:ascii="Arial" w:hAnsi="Arial" w:cs="Arial"/>
          <w:sz w:val="25"/>
          <w:szCs w:val="25"/>
        </w:rPr>
        <w:t xml:space="preserve">The Panel extends its sincere thanks to </w:t>
      </w:r>
      <w:r>
        <w:rPr>
          <w:rFonts w:ascii="Arial" w:hAnsi="Arial" w:cs="Arial"/>
          <w:sz w:val="25"/>
          <w:szCs w:val="25"/>
        </w:rPr>
        <w:t>the PCC’s Chief Financial Officer</w:t>
      </w:r>
      <w:r w:rsidRPr="001A08B4">
        <w:rPr>
          <w:rFonts w:ascii="Arial" w:hAnsi="Arial" w:cs="Arial"/>
          <w:sz w:val="25"/>
          <w:szCs w:val="25"/>
        </w:rPr>
        <w:t xml:space="preserve"> who freed up time to attend meetings and provided clarification to members on a range of budgetary issues. As in previous years, the two-way communication this facilitates has proved invaluable.</w:t>
      </w:r>
    </w:p>
    <w:p w14:paraId="41AE2355" w14:textId="77777777" w:rsidR="00C20C88" w:rsidRPr="001D7995" w:rsidRDefault="00C20C88" w:rsidP="00C20C88">
      <w:pPr>
        <w:tabs>
          <w:tab w:val="left" w:pos="902"/>
        </w:tabs>
        <w:jc w:val="both"/>
        <w:rPr>
          <w:rFonts w:ascii="Arial" w:hAnsi="Arial" w:cs="Arial"/>
          <w:sz w:val="25"/>
          <w:szCs w:val="25"/>
        </w:rPr>
      </w:pPr>
    </w:p>
    <w:p w14:paraId="508E591C" w14:textId="278A523F" w:rsidR="00C20C88" w:rsidRPr="001D7995" w:rsidRDefault="00C20C88" w:rsidP="00C20C88">
      <w:pPr>
        <w:tabs>
          <w:tab w:val="left" w:pos="902"/>
        </w:tabs>
        <w:jc w:val="both"/>
        <w:rPr>
          <w:rFonts w:ascii="Arial" w:hAnsi="Arial" w:cs="Arial"/>
          <w:sz w:val="25"/>
          <w:szCs w:val="25"/>
        </w:rPr>
      </w:pPr>
      <w:r w:rsidRPr="001D7995">
        <w:rPr>
          <w:rFonts w:ascii="Arial" w:hAnsi="Arial" w:cs="Arial"/>
          <w:sz w:val="25"/>
          <w:szCs w:val="25"/>
        </w:rPr>
        <w:t xml:space="preserve">At the precept meeting on </w:t>
      </w:r>
      <w:r>
        <w:rPr>
          <w:rFonts w:ascii="Arial" w:hAnsi="Arial" w:cs="Arial"/>
          <w:sz w:val="25"/>
          <w:szCs w:val="25"/>
        </w:rPr>
        <w:t>3rd</w:t>
      </w:r>
      <w:r w:rsidRPr="001D7995">
        <w:rPr>
          <w:rFonts w:ascii="Arial" w:hAnsi="Arial" w:cs="Arial"/>
          <w:sz w:val="25"/>
          <w:szCs w:val="25"/>
        </w:rPr>
        <w:t xml:space="preserve"> February 202</w:t>
      </w:r>
      <w:r>
        <w:rPr>
          <w:rFonts w:ascii="Arial" w:hAnsi="Arial" w:cs="Arial"/>
          <w:sz w:val="25"/>
          <w:szCs w:val="25"/>
        </w:rPr>
        <w:t>6</w:t>
      </w:r>
      <w:r w:rsidRPr="001D7995">
        <w:rPr>
          <w:rFonts w:ascii="Arial" w:hAnsi="Arial" w:cs="Arial"/>
          <w:sz w:val="25"/>
          <w:szCs w:val="25"/>
        </w:rPr>
        <w:t>, a presentation from the Chief Constable set out</w:t>
      </w:r>
      <w:r>
        <w:rPr>
          <w:rFonts w:ascii="Arial" w:hAnsi="Arial" w:cs="Arial"/>
          <w:sz w:val="25"/>
          <w:szCs w:val="25"/>
        </w:rPr>
        <w:t xml:space="preserve"> yet</w:t>
      </w:r>
      <w:r w:rsidRPr="001D7995">
        <w:rPr>
          <w:rFonts w:ascii="Arial" w:hAnsi="Arial" w:cs="Arial"/>
          <w:sz w:val="25"/>
          <w:szCs w:val="25"/>
        </w:rPr>
        <w:t xml:space="preserve"> an</w:t>
      </w:r>
      <w:r>
        <w:rPr>
          <w:rFonts w:ascii="Arial" w:hAnsi="Arial" w:cs="Arial"/>
          <w:sz w:val="25"/>
          <w:szCs w:val="25"/>
        </w:rPr>
        <w:t>other</w:t>
      </w:r>
      <w:r w:rsidRPr="001D7995">
        <w:rPr>
          <w:rFonts w:ascii="Arial" w:hAnsi="Arial" w:cs="Arial"/>
          <w:sz w:val="25"/>
          <w:szCs w:val="25"/>
        </w:rPr>
        <w:t xml:space="preserve"> uphill struggle in the fight against crime. </w:t>
      </w:r>
      <w:r w:rsidRPr="006D63B1">
        <w:rPr>
          <w:rFonts w:ascii="Arial" w:hAnsi="Arial" w:cs="Arial"/>
          <w:sz w:val="25"/>
          <w:szCs w:val="25"/>
        </w:rPr>
        <w:t>A combination of challenges exist</w:t>
      </w:r>
      <w:r w:rsidR="000440D6">
        <w:rPr>
          <w:rFonts w:ascii="Arial" w:hAnsi="Arial" w:cs="Arial"/>
          <w:sz w:val="25"/>
          <w:szCs w:val="25"/>
        </w:rPr>
        <w:t>,</w:t>
      </w:r>
      <w:r>
        <w:rPr>
          <w:rFonts w:ascii="Arial" w:hAnsi="Arial" w:cs="Arial"/>
          <w:sz w:val="25"/>
          <w:szCs w:val="25"/>
        </w:rPr>
        <w:t xml:space="preserve"> </w:t>
      </w:r>
      <w:r w:rsidRPr="006D63B1">
        <w:rPr>
          <w:rFonts w:ascii="Arial" w:hAnsi="Arial" w:cs="Arial"/>
          <w:sz w:val="25"/>
          <w:szCs w:val="25"/>
        </w:rPr>
        <w:t xml:space="preserve">including service demand, the public’s expectation of a visible and trustworthy service, and the embedding of </w:t>
      </w:r>
      <w:r>
        <w:rPr>
          <w:rFonts w:ascii="Arial" w:hAnsi="Arial" w:cs="Arial"/>
          <w:sz w:val="25"/>
          <w:szCs w:val="25"/>
        </w:rPr>
        <w:t>a</w:t>
      </w:r>
      <w:r w:rsidRPr="006D63B1">
        <w:rPr>
          <w:rFonts w:ascii="Arial" w:hAnsi="Arial" w:cs="Arial"/>
          <w:sz w:val="25"/>
          <w:szCs w:val="25"/>
        </w:rPr>
        <w:t xml:space="preserve"> new geographical policing model that aligns neighbourhood, response, and investigation teams more closely to local areas.</w:t>
      </w:r>
    </w:p>
    <w:p w14:paraId="7FFD583E" w14:textId="77777777" w:rsidR="00C20C88" w:rsidRPr="001D7995" w:rsidRDefault="00C20C88" w:rsidP="00C20C88">
      <w:pPr>
        <w:tabs>
          <w:tab w:val="left" w:pos="902"/>
        </w:tabs>
        <w:jc w:val="both"/>
        <w:rPr>
          <w:rFonts w:ascii="Arial" w:hAnsi="Arial" w:cs="Arial"/>
          <w:sz w:val="25"/>
          <w:szCs w:val="25"/>
        </w:rPr>
      </w:pPr>
    </w:p>
    <w:p w14:paraId="352F30E5" w14:textId="6326396F" w:rsidR="00C20C88" w:rsidRDefault="00C20C88" w:rsidP="00C20C88">
      <w:pPr>
        <w:tabs>
          <w:tab w:val="left" w:pos="902"/>
        </w:tabs>
        <w:jc w:val="both"/>
        <w:rPr>
          <w:rFonts w:ascii="Arial" w:hAnsi="Arial" w:cs="Arial"/>
          <w:sz w:val="25"/>
          <w:szCs w:val="25"/>
        </w:rPr>
      </w:pPr>
      <w:r>
        <w:rPr>
          <w:rFonts w:ascii="Arial" w:hAnsi="Arial" w:cs="Arial"/>
          <w:sz w:val="25"/>
          <w:szCs w:val="25"/>
        </w:rPr>
        <w:t>As ever, t</w:t>
      </w:r>
      <w:r w:rsidRPr="001D7995">
        <w:rPr>
          <w:rFonts w:ascii="Arial" w:hAnsi="Arial" w:cs="Arial"/>
          <w:sz w:val="25"/>
          <w:szCs w:val="25"/>
        </w:rPr>
        <w:t xml:space="preserve">he harshest reality </w:t>
      </w:r>
      <w:r>
        <w:rPr>
          <w:rFonts w:ascii="Arial" w:hAnsi="Arial" w:cs="Arial"/>
          <w:sz w:val="25"/>
          <w:szCs w:val="25"/>
        </w:rPr>
        <w:t xml:space="preserve">is </w:t>
      </w:r>
      <w:r w:rsidRPr="001D7995">
        <w:rPr>
          <w:rFonts w:ascii="Arial" w:hAnsi="Arial" w:cs="Arial"/>
          <w:sz w:val="25"/>
          <w:szCs w:val="25"/>
        </w:rPr>
        <w:t>a lack of resources</w:t>
      </w:r>
      <w:r>
        <w:rPr>
          <w:rFonts w:ascii="Arial" w:hAnsi="Arial" w:cs="Arial"/>
          <w:sz w:val="25"/>
          <w:szCs w:val="25"/>
        </w:rPr>
        <w:t>. N</w:t>
      </w:r>
      <w:r w:rsidRPr="009C485D">
        <w:rPr>
          <w:rFonts w:ascii="Arial" w:hAnsi="Arial" w:cs="Arial"/>
          <w:sz w:val="25"/>
          <w:szCs w:val="25"/>
        </w:rPr>
        <w:t>otwithstanding the £100 million in savings made since 2010, inflationary and pay pressures have outstripped the core grant.</w:t>
      </w:r>
      <w:r>
        <w:rPr>
          <w:rFonts w:ascii="Arial" w:hAnsi="Arial" w:cs="Arial"/>
          <w:sz w:val="25"/>
          <w:szCs w:val="25"/>
        </w:rPr>
        <w:t xml:space="preserve"> This is compounded by </w:t>
      </w:r>
      <w:r w:rsidRPr="00946CDD">
        <w:rPr>
          <w:rFonts w:ascii="Arial" w:hAnsi="Arial" w:cs="Arial"/>
          <w:sz w:val="25"/>
          <w:szCs w:val="25"/>
        </w:rPr>
        <w:t xml:space="preserve">the disparity </w:t>
      </w:r>
      <w:r>
        <w:rPr>
          <w:rFonts w:ascii="Arial" w:hAnsi="Arial" w:cs="Arial"/>
          <w:sz w:val="25"/>
          <w:szCs w:val="25"/>
        </w:rPr>
        <w:t xml:space="preserve">in </w:t>
      </w:r>
      <w:r w:rsidRPr="00946CDD">
        <w:rPr>
          <w:rFonts w:ascii="Arial" w:hAnsi="Arial" w:cs="Arial"/>
          <w:sz w:val="25"/>
          <w:szCs w:val="25"/>
        </w:rPr>
        <w:t xml:space="preserve">the </w:t>
      </w:r>
      <w:r>
        <w:rPr>
          <w:rFonts w:ascii="Arial" w:hAnsi="Arial" w:cs="Arial"/>
          <w:sz w:val="25"/>
          <w:szCs w:val="25"/>
        </w:rPr>
        <w:t xml:space="preserve">government’s </w:t>
      </w:r>
      <w:r w:rsidRPr="00946CDD">
        <w:rPr>
          <w:rFonts w:ascii="Arial" w:hAnsi="Arial" w:cs="Arial"/>
          <w:sz w:val="25"/>
          <w:szCs w:val="25"/>
        </w:rPr>
        <w:t xml:space="preserve">funding formula </w:t>
      </w:r>
      <w:r>
        <w:rPr>
          <w:rFonts w:ascii="Arial" w:hAnsi="Arial" w:cs="Arial"/>
          <w:sz w:val="25"/>
          <w:szCs w:val="25"/>
        </w:rPr>
        <w:t xml:space="preserve">which adversely impacts Avon and Somerset, </w:t>
      </w:r>
      <w:r w:rsidRPr="007059CD">
        <w:rPr>
          <w:rFonts w:ascii="Arial" w:hAnsi="Arial" w:cs="Arial"/>
          <w:sz w:val="25"/>
          <w:szCs w:val="25"/>
        </w:rPr>
        <w:t>creat</w:t>
      </w:r>
      <w:r>
        <w:rPr>
          <w:rFonts w:ascii="Arial" w:hAnsi="Arial" w:cs="Arial"/>
          <w:sz w:val="25"/>
          <w:szCs w:val="25"/>
        </w:rPr>
        <w:t>ing</w:t>
      </w:r>
      <w:r w:rsidRPr="007059CD">
        <w:rPr>
          <w:rFonts w:ascii="Arial" w:hAnsi="Arial" w:cs="Arial"/>
          <w:sz w:val="25"/>
          <w:szCs w:val="25"/>
        </w:rPr>
        <w:t xml:space="preserve"> an on-going financial dilemma</w:t>
      </w:r>
      <w:r w:rsidR="00AE53E6">
        <w:rPr>
          <w:rFonts w:ascii="Arial" w:hAnsi="Arial" w:cs="Arial"/>
          <w:sz w:val="25"/>
          <w:szCs w:val="25"/>
        </w:rPr>
        <w:t xml:space="preserve">. For the </w:t>
      </w:r>
      <w:r w:rsidR="002B1A12">
        <w:rPr>
          <w:rFonts w:ascii="Arial" w:hAnsi="Arial" w:cs="Arial"/>
          <w:sz w:val="25"/>
          <w:szCs w:val="25"/>
        </w:rPr>
        <w:t>Panel, it creates a</w:t>
      </w:r>
      <w:r w:rsidRPr="007059CD">
        <w:rPr>
          <w:rFonts w:ascii="Arial" w:hAnsi="Arial" w:cs="Arial"/>
          <w:sz w:val="25"/>
          <w:szCs w:val="25"/>
        </w:rPr>
        <w:t xml:space="preserve"> </w:t>
      </w:r>
      <w:r>
        <w:rPr>
          <w:rFonts w:ascii="Arial" w:hAnsi="Arial" w:cs="Arial"/>
          <w:sz w:val="25"/>
          <w:szCs w:val="25"/>
        </w:rPr>
        <w:t xml:space="preserve">necessity </w:t>
      </w:r>
      <w:r w:rsidRPr="007059CD">
        <w:rPr>
          <w:rFonts w:ascii="Arial" w:hAnsi="Arial" w:cs="Arial"/>
          <w:sz w:val="25"/>
          <w:szCs w:val="25"/>
        </w:rPr>
        <w:t>to</w:t>
      </w:r>
      <w:r w:rsidR="00981026">
        <w:rPr>
          <w:rFonts w:ascii="Arial" w:hAnsi="Arial" w:cs="Arial"/>
          <w:sz w:val="25"/>
          <w:szCs w:val="25"/>
        </w:rPr>
        <w:t xml:space="preserve"> decide if </w:t>
      </w:r>
      <w:r w:rsidRPr="007059CD">
        <w:rPr>
          <w:rFonts w:ascii="Arial" w:hAnsi="Arial" w:cs="Arial"/>
          <w:sz w:val="25"/>
          <w:szCs w:val="25"/>
        </w:rPr>
        <w:t xml:space="preserve">local taxation should bridge the gap. </w:t>
      </w:r>
      <w:r w:rsidR="000A47BD">
        <w:rPr>
          <w:rFonts w:ascii="Arial" w:hAnsi="Arial" w:cs="Arial"/>
          <w:sz w:val="25"/>
          <w:szCs w:val="25"/>
        </w:rPr>
        <w:t xml:space="preserve">We are </w:t>
      </w:r>
      <w:r w:rsidRPr="007059CD">
        <w:rPr>
          <w:rFonts w:ascii="Arial" w:hAnsi="Arial" w:cs="Arial"/>
          <w:sz w:val="25"/>
          <w:szCs w:val="25"/>
        </w:rPr>
        <w:t>required to reconcile the cost of increasingly complex demands of modern policing with the likely impact on the service if we d</w:t>
      </w:r>
      <w:r>
        <w:rPr>
          <w:rFonts w:ascii="Arial" w:hAnsi="Arial" w:cs="Arial"/>
          <w:sz w:val="25"/>
          <w:szCs w:val="25"/>
        </w:rPr>
        <w:t>o</w:t>
      </w:r>
      <w:r w:rsidRPr="007059CD">
        <w:rPr>
          <w:rFonts w:ascii="Arial" w:hAnsi="Arial" w:cs="Arial"/>
          <w:sz w:val="25"/>
          <w:szCs w:val="25"/>
        </w:rPr>
        <w:t xml:space="preserve"> not agree to the additional investment.</w:t>
      </w:r>
    </w:p>
    <w:p w14:paraId="6E738A18" w14:textId="77777777" w:rsidR="00C20C88" w:rsidRPr="001D7995" w:rsidRDefault="00C20C88" w:rsidP="00C20C88">
      <w:pPr>
        <w:tabs>
          <w:tab w:val="left" w:pos="902"/>
        </w:tabs>
        <w:jc w:val="both"/>
        <w:rPr>
          <w:rFonts w:ascii="Arial" w:hAnsi="Arial" w:cs="Arial"/>
          <w:sz w:val="25"/>
          <w:szCs w:val="25"/>
        </w:rPr>
      </w:pPr>
    </w:p>
    <w:p w14:paraId="6185B0CE" w14:textId="3E32F1CD" w:rsidR="00C20C88" w:rsidRDefault="00C20C88" w:rsidP="00C20C88">
      <w:pPr>
        <w:tabs>
          <w:tab w:val="left" w:pos="902"/>
        </w:tabs>
        <w:jc w:val="both"/>
        <w:rPr>
          <w:rFonts w:ascii="Arial" w:hAnsi="Arial" w:cs="Arial"/>
          <w:i/>
          <w:iCs/>
          <w:color w:val="FF0000"/>
          <w:sz w:val="25"/>
          <w:szCs w:val="25"/>
        </w:rPr>
      </w:pPr>
      <w:r w:rsidRPr="007B736C">
        <w:rPr>
          <w:rFonts w:ascii="Arial" w:hAnsi="Arial" w:cs="Arial"/>
          <w:sz w:val="25"/>
          <w:szCs w:val="25"/>
        </w:rPr>
        <w:t>Whil</w:t>
      </w:r>
      <w:r w:rsidR="000440D6">
        <w:rPr>
          <w:rFonts w:ascii="Arial" w:hAnsi="Arial" w:cs="Arial"/>
          <w:sz w:val="25"/>
          <w:szCs w:val="25"/>
        </w:rPr>
        <w:t>e</w:t>
      </w:r>
      <w:r w:rsidRPr="007B736C">
        <w:rPr>
          <w:rFonts w:ascii="Arial" w:hAnsi="Arial" w:cs="Arial"/>
          <w:sz w:val="25"/>
          <w:szCs w:val="25"/>
        </w:rPr>
        <w:t xml:space="preserve"> the Panel was ultimately satisfied that a Precept increase was justifiable at this time, we also made a range of requests for information and recommendations based on our principal concerns. The Panel’s formal review of the Precept proposal can be found </w:t>
      </w:r>
      <w:hyperlink r:id="rId25" w:history="1">
        <w:r w:rsidR="00352E41">
          <w:rPr>
            <w:rStyle w:val="Hyperlink"/>
            <w:rFonts w:ascii="Arial" w:hAnsi="Arial" w:cs="Arial"/>
            <w:sz w:val="25"/>
            <w:szCs w:val="25"/>
          </w:rPr>
          <w:t>here.</w:t>
        </w:r>
      </w:hyperlink>
    </w:p>
    <w:p w14:paraId="2F04973F" w14:textId="77777777" w:rsidR="002339C0" w:rsidRDefault="002339C0" w:rsidP="00C20C88">
      <w:pPr>
        <w:tabs>
          <w:tab w:val="left" w:pos="902"/>
        </w:tabs>
        <w:jc w:val="both"/>
        <w:rPr>
          <w:rFonts w:ascii="Arial" w:hAnsi="Arial" w:cs="Arial"/>
          <w:i/>
          <w:iCs/>
          <w:color w:val="FF0000"/>
          <w:sz w:val="25"/>
          <w:szCs w:val="25"/>
        </w:rPr>
      </w:pPr>
    </w:p>
    <w:p w14:paraId="36F751E4" w14:textId="77777777" w:rsidR="002339C0" w:rsidRDefault="002339C0" w:rsidP="00C20C88">
      <w:pPr>
        <w:tabs>
          <w:tab w:val="left" w:pos="902"/>
        </w:tabs>
        <w:jc w:val="both"/>
        <w:rPr>
          <w:rFonts w:ascii="Arial" w:hAnsi="Arial" w:cs="Arial"/>
          <w:sz w:val="25"/>
          <w:szCs w:val="25"/>
        </w:rPr>
      </w:pPr>
    </w:p>
    <w:p w14:paraId="705E3A2C" w14:textId="77777777" w:rsidR="0083278B" w:rsidRPr="001D7995" w:rsidRDefault="0083278B" w:rsidP="00C20C88">
      <w:pPr>
        <w:tabs>
          <w:tab w:val="left" w:pos="902"/>
        </w:tabs>
        <w:jc w:val="both"/>
        <w:rPr>
          <w:rFonts w:ascii="Arial" w:hAnsi="Arial" w:cs="Arial"/>
          <w:sz w:val="25"/>
          <w:szCs w:val="25"/>
        </w:rPr>
      </w:pPr>
    </w:p>
    <w:p w14:paraId="71848A87" w14:textId="51B4CEF7" w:rsidR="007C72F3" w:rsidRPr="002811F0" w:rsidRDefault="002339C0" w:rsidP="007C72F3">
      <w:pPr>
        <w:widowControl/>
        <w:contextualSpacing/>
        <w:jc w:val="both"/>
        <w:rPr>
          <w:rFonts w:ascii="Arial" w:hAnsi="Arial" w:cs="Arial"/>
          <w:b/>
          <w:bCs/>
          <w:color w:val="1F497D" w:themeColor="text2"/>
          <w:sz w:val="28"/>
          <w:szCs w:val="28"/>
          <w:u w:val="single"/>
        </w:rPr>
      </w:pPr>
      <w:r w:rsidRPr="002811F0">
        <w:rPr>
          <w:rFonts w:ascii="Arial" w:hAnsi="Arial" w:cs="Arial"/>
          <w:b/>
          <w:bCs/>
          <w:color w:val="1F497D" w:themeColor="text2"/>
          <w:sz w:val="28"/>
          <w:szCs w:val="28"/>
          <w:u w:val="single"/>
        </w:rPr>
        <w:t xml:space="preserve">Confirmation Hearings </w:t>
      </w:r>
    </w:p>
    <w:p w14:paraId="622A54E9" w14:textId="77777777" w:rsidR="00FE185C" w:rsidRDefault="00FE185C" w:rsidP="007C72F3">
      <w:pPr>
        <w:widowControl/>
        <w:contextualSpacing/>
        <w:jc w:val="both"/>
        <w:rPr>
          <w:rFonts w:ascii="Arial" w:hAnsi="Arial" w:cs="Arial"/>
          <w:b/>
          <w:bCs/>
          <w:color w:val="1F497D" w:themeColor="text2"/>
          <w:sz w:val="25"/>
          <w:szCs w:val="25"/>
          <w:u w:val="single"/>
        </w:rPr>
      </w:pPr>
    </w:p>
    <w:p w14:paraId="15D6A06C" w14:textId="637BEEFB" w:rsidR="00FE185C" w:rsidRDefault="00FE185C" w:rsidP="007C72F3">
      <w:pPr>
        <w:widowControl/>
        <w:contextualSpacing/>
        <w:jc w:val="both"/>
        <w:rPr>
          <w:rFonts w:ascii="Arial" w:hAnsi="Arial" w:cs="Arial"/>
          <w:sz w:val="25"/>
          <w:szCs w:val="25"/>
        </w:rPr>
      </w:pPr>
      <w:r w:rsidRPr="00FE185C">
        <w:rPr>
          <w:rFonts w:ascii="Arial" w:hAnsi="Arial" w:cs="Arial"/>
          <w:sz w:val="25"/>
          <w:szCs w:val="25"/>
        </w:rPr>
        <w:t>The Panel is required</w:t>
      </w:r>
      <w:r w:rsidR="00FD3EF2">
        <w:rPr>
          <w:rFonts w:ascii="Arial" w:hAnsi="Arial" w:cs="Arial"/>
          <w:sz w:val="25"/>
          <w:szCs w:val="25"/>
        </w:rPr>
        <w:t xml:space="preserve"> by law</w:t>
      </w:r>
      <w:r w:rsidRPr="00FE185C">
        <w:rPr>
          <w:rFonts w:ascii="Arial" w:hAnsi="Arial" w:cs="Arial"/>
          <w:sz w:val="25"/>
          <w:szCs w:val="25"/>
        </w:rPr>
        <w:t xml:space="preserve"> </w:t>
      </w:r>
      <w:r>
        <w:rPr>
          <w:rFonts w:ascii="Arial" w:hAnsi="Arial" w:cs="Arial"/>
          <w:sz w:val="25"/>
          <w:szCs w:val="25"/>
        </w:rPr>
        <w:t xml:space="preserve">to </w:t>
      </w:r>
      <w:r w:rsidR="004D5BB5">
        <w:rPr>
          <w:rFonts w:ascii="Arial" w:hAnsi="Arial" w:cs="Arial"/>
          <w:sz w:val="25"/>
          <w:szCs w:val="25"/>
        </w:rPr>
        <w:t xml:space="preserve">confirm the appointment of the Chief Constable </w:t>
      </w:r>
      <w:r w:rsidR="00FD3EF2">
        <w:rPr>
          <w:rFonts w:ascii="Arial" w:hAnsi="Arial" w:cs="Arial"/>
          <w:sz w:val="25"/>
          <w:szCs w:val="25"/>
        </w:rPr>
        <w:t xml:space="preserve">and </w:t>
      </w:r>
      <w:r w:rsidR="004D5BB5">
        <w:rPr>
          <w:rFonts w:ascii="Arial" w:hAnsi="Arial" w:cs="Arial"/>
          <w:sz w:val="25"/>
          <w:szCs w:val="25"/>
        </w:rPr>
        <w:t>senior officer</w:t>
      </w:r>
      <w:r w:rsidR="00FD3EF2">
        <w:rPr>
          <w:rFonts w:ascii="Arial" w:hAnsi="Arial" w:cs="Arial"/>
          <w:sz w:val="25"/>
          <w:szCs w:val="25"/>
        </w:rPr>
        <w:t xml:space="preserve"> appointments made by the PCC</w:t>
      </w:r>
      <w:r w:rsidR="00A829A3">
        <w:rPr>
          <w:rFonts w:ascii="Arial" w:hAnsi="Arial" w:cs="Arial"/>
          <w:sz w:val="25"/>
          <w:szCs w:val="25"/>
        </w:rPr>
        <w:t xml:space="preserve"> in her office</w:t>
      </w:r>
      <w:r w:rsidR="00FD3EF2">
        <w:rPr>
          <w:rFonts w:ascii="Arial" w:hAnsi="Arial" w:cs="Arial"/>
          <w:sz w:val="25"/>
          <w:szCs w:val="25"/>
        </w:rPr>
        <w:t xml:space="preserve">. </w:t>
      </w:r>
      <w:r w:rsidR="00DB4C8F" w:rsidRPr="00DB4C8F">
        <w:rPr>
          <w:rFonts w:ascii="Arial" w:hAnsi="Arial" w:cs="Arial"/>
          <w:sz w:val="25"/>
          <w:szCs w:val="25"/>
        </w:rPr>
        <w:t>These hearings form an important part of the Panel’s oversight function, ensuring transparency, accountability, and public confidence in the leadership of policing</w:t>
      </w:r>
      <w:r w:rsidR="00A048A6">
        <w:rPr>
          <w:rFonts w:ascii="Arial" w:hAnsi="Arial" w:cs="Arial"/>
          <w:sz w:val="25"/>
          <w:szCs w:val="25"/>
        </w:rPr>
        <w:t>.</w:t>
      </w:r>
    </w:p>
    <w:p w14:paraId="2E03ECB2" w14:textId="77777777" w:rsidR="00271D8D" w:rsidRDefault="00271D8D" w:rsidP="00FD3EF2">
      <w:pPr>
        <w:widowControl/>
        <w:contextualSpacing/>
        <w:jc w:val="both"/>
        <w:rPr>
          <w:rFonts w:ascii="Arial" w:hAnsi="Arial" w:cs="Arial"/>
          <w:sz w:val="25"/>
          <w:szCs w:val="25"/>
        </w:rPr>
      </w:pPr>
    </w:p>
    <w:p w14:paraId="6F73EEC2" w14:textId="5E0A516F" w:rsidR="00271D8D" w:rsidRDefault="00271D8D" w:rsidP="00FD3EF2">
      <w:pPr>
        <w:widowControl/>
        <w:contextualSpacing/>
        <w:jc w:val="both"/>
        <w:rPr>
          <w:rFonts w:ascii="Arial" w:hAnsi="Arial" w:cs="Arial"/>
          <w:sz w:val="25"/>
          <w:szCs w:val="25"/>
        </w:rPr>
      </w:pPr>
      <w:r w:rsidRPr="00271D8D">
        <w:rPr>
          <w:rFonts w:ascii="Arial" w:hAnsi="Arial" w:cs="Arial"/>
          <w:sz w:val="25"/>
          <w:szCs w:val="25"/>
        </w:rPr>
        <w:t>For Chief Constable appointments, the Panel pays particular attention to the candidate’s operational leadership experience, their approach to workforce culture and performanc</w:t>
      </w:r>
      <w:r w:rsidR="00210583">
        <w:rPr>
          <w:rFonts w:ascii="Arial" w:hAnsi="Arial" w:cs="Arial"/>
          <w:sz w:val="25"/>
          <w:szCs w:val="25"/>
        </w:rPr>
        <w:t>e and approach</w:t>
      </w:r>
      <w:r w:rsidRPr="00271D8D">
        <w:rPr>
          <w:rFonts w:ascii="Arial" w:hAnsi="Arial" w:cs="Arial"/>
          <w:sz w:val="25"/>
          <w:szCs w:val="25"/>
        </w:rPr>
        <w:t xml:space="preserve"> </w:t>
      </w:r>
      <w:r w:rsidR="00210583">
        <w:rPr>
          <w:rFonts w:ascii="Arial" w:hAnsi="Arial" w:cs="Arial"/>
          <w:sz w:val="25"/>
          <w:szCs w:val="25"/>
        </w:rPr>
        <w:t xml:space="preserve">to </w:t>
      </w:r>
      <w:r w:rsidRPr="00271D8D">
        <w:rPr>
          <w:rFonts w:ascii="Arial" w:hAnsi="Arial" w:cs="Arial"/>
          <w:sz w:val="25"/>
          <w:szCs w:val="25"/>
        </w:rPr>
        <w:t xml:space="preserve">delivering the Police and Crime Plan. For senior </w:t>
      </w:r>
      <w:r w:rsidR="007E7EF5">
        <w:rPr>
          <w:rFonts w:ascii="Arial" w:hAnsi="Arial" w:cs="Arial"/>
          <w:sz w:val="25"/>
          <w:szCs w:val="25"/>
        </w:rPr>
        <w:t xml:space="preserve">officer </w:t>
      </w:r>
      <w:r w:rsidRPr="00271D8D">
        <w:rPr>
          <w:rFonts w:ascii="Arial" w:hAnsi="Arial" w:cs="Arial"/>
          <w:sz w:val="25"/>
          <w:szCs w:val="25"/>
        </w:rPr>
        <w:t>roles, the Panel focuses on governance capability, organisational leadership, and the ability to support the Commissioner in fulfilling their statutory duties.</w:t>
      </w:r>
    </w:p>
    <w:p w14:paraId="4903C12F" w14:textId="77777777" w:rsidR="00AC1D0E" w:rsidRDefault="00AC1D0E" w:rsidP="00FD3EF2">
      <w:pPr>
        <w:widowControl/>
        <w:contextualSpacing/>
        <w:jc w:val="both"/>
        <w:rPr>
          <w:rFonts w:ascii="Arial" w:hAnsi="Arial" w:cs="Arial"/>
          <w:sz w:val="25"/>
          <w:szCs w:val="25"/>
        </w:rPr>
      </w:pPr>
    </w:p>
    <w:p w14:paraId="7D1046EB" w14:textId="5EB74700" w:rsidR="00AC1D0E" w:rsidRPr="00FD3EF2" w:rsidRDefault="004F2502" w:rsidP="00FD3EF2">
      <w:pPr>
        <w:widowControl/>
        <w:contextualSpacing/>
        <w:jc w:val="both"/>
        <w:rPr>
          <w:rFonts w:ascii="Arial" w:hAnsi="Arial" w:cs="Arial"/>
          <w:sz w:val="25"/>
          <w:szCs w:val="25"/>
        </w:rPr>
      </w:pPr>
      <w:r>
        <w:rPr>
          <w:rFonts w:ascii="Arial" w:hAnsi="Arial" w:cs="Arial"/>
          <w:sz w:val="25"/>
          <w:szCs w:val="25"/>
        </w:rPr>
        <w:t xml:space="preserve">For all positions, </w:t>
      </w:r>
      <w:r w:rsidR="00AC1D0E">
        <w:rPr>
          <w:rFonts w:ascii="Arial" w:hAnsi="Arial" w:cs="Arial"/>
          <w:sz w:val="25"/>
          <w:szCs w:val="25"/>
        </w:rPr>
        <w:t>w</w:t>
      </w:r>
      <w:r w:rsidR="00AC1D0E" w:rsidRPr="00AC1D0E">
        <w:rPr>
          <w:rFonts w:ascii="Arial" w:hAnsi="Arial" w:cs="Arial"/>
          <w:sz w:val="25"/>
          <w:szCs w:val="25"/>
        </w:rPr>
        <w:t>e look at whether there is a sound basis for the establishment of the post and test the steps the PCC took to identify her chosen appointee and the integrity and independence of the appointments process that she conducted.</w:t>
      </w:r>
    </w:p>
    <w:p w14:paraId="53F780D8" w14:textId="77777777" w:rsidR="008B6A08" w:rsidRDefault="008B6A08" w:rsidP="00FD3EF2">
      <w:pPr>
        <w:widowControl/>
        <w:contextualSpacing/>
        <w:jc w:val="both"/>
        <w:rPr>
          <w:rFonts w:ascii="Arial" w:hAnsi="Arial" w:cs="Arial"/>
          <w:sz w:val="25"/>
          <w:szCs w:val="25"/>
        </w:rPr>
      </w:pPr>
    </w:p>
    <w:p w14:paraId="4BAAE856" w14:textId="3C8131F2" w:rsidR="00836E83" w:rsidRPr="00FE185C" w:rsidRDefault="004F2502" w:rsidP="00FD3EF2">
      <w:pPr>
        <w:widowControl/>
        <w:contextualSpacing/>
        <w:jc w:val="both"/>
        <w:rPr>
          <w:rFonts w:ascii="Arial" w:hAnsi="Arial" w:cs="Arial"/>
          <w:sz w:val="25"/>
          <w:szCs w:val="25"/>
        </w:rPr>
      </w:pPr>
      <w:r>
        <w:rPr>
          <w:rFonts w:ascii="Arial" w:hAnsi="Arial" w:cs="Arial"/>
          <w:sz w:val="25"/>
          <w:szCs w:val="25"/>
        </w:rPr>
        <w:t xml:space="preserve">The </w:t>
      </w:r>
      <w:r w:rsidR="008B6A08">
        <w:rPr>
          <w:rFonts w:ascii="Arial" w:hAnsi="Arial" w:cs="Arial"/>
          <w:sz w:val="25"/>
          <w:szCs w:val="25"/>
        </w:rPr>
        <w:t xml:space="preserve">Panel </w:t>
      </w:r>
      <w:r w:rsidR="00FD3EF2" w:rsidRPr="00FD3EF2">
        <w:rPr>
          <w:rFonts w:ascii="Arial" w:hAnsi="Arial" w:cs="Arial"/>
          <w:sz w:val="25"/>
          <w:szCs w:val="25"/>
        </w:rPr>
        <w:t>pursu</w:t>
      </w:r>
      <w:r>
        <w:rPr>
          <w:rFonts w:ascii="Arial" w:hAnsi="Arial" w:cs="Arial"/>
          <w:sz w:val="25"/>
          <w:szCs w:val="25"/>
        </w:rPr>
        <w:t>es</w:t>
      </w:r>
      <w:r w:rsidR="008B6A08">
        <w:rPr>
          <w:rFonts w:ascii="Arial" w:hAnsi="Arial" w:cs="Arial"/>
          <w:sz w:val="25"/>
          <w:szCs w:val="25"/>
        </w:rPr>
        <w:t xml:space="preserve"> key lines of </w:t>
      </w:r>
      <w:r w:rsidR="008C6F1F">
        <w:rPr>
          <w:rFonts w:ascii="Arial" w:hAnsi="Arial" w:cs="Arial"/>
          <w:sz w:val="25"/>
          <w:szCs w:val="25"/>
        </w:rPr>
        <w:t>e</w:t>
      </w:r>
      <w:r w:rsidR="008B6A08">
        <w:rPr>
          <w:rFonts w:ascii="Arial" w:hAnsi="Arial" w:cs="Arial"/>
          <w:sz w:val="25"/>
          <w:szCs w:val="25"/>
        </w:rPr>
        <w:t>nquiry</w:t>
      </w:r>
      <w:r w:rsidR="00FD3EF2" w:rsidRPr="00FD3EF2">
        <w:rPr>
          <w:rFonts w:ascii="Arial" w:hAnsi="Arial" w:cs="Arial"/>
          <w:sz w:val="25"/>
          <w:szCs w:val="25"/>
        </w:rPr>
        <w:t xml:space="preserve"> </w:t>
      </w:r>
      <w:r w:rsidR="008C6F1F">
        <w:rPr>
          <w:rFonts w:ascii="Arial" w:hAnsi="Arial" w:cs="Arial"/>
          <w:sz w:val="25"/>
          <w:szCs w:val="25"/>
        </w:rPr>
        <w:t xml:space="preserve">based on </w:t>
      </w:r>
      <w:r w:rsidR="00FD3EF2" w:rsidRPr="00FD3EF2">
        <w:rPr>
          <w:rFonts w:ascii="Arial" w:hAnsi="Arial" w:cs="Arial"/>
          <w:sz w:val="25"/>
          <w:szCs w:val="25"/>
        </w:rPr>
        <w:t>the two themes of professional competence and personal independence</w:t>
      </w:r>
      <w:r w:rsidR="00A048A6">
        <w:rPr>
          <w:rFonts w:ascii="Arial" w:hAnsi="Arial" w:cs="Arial"/>
          <w:sz w:val="25"/>
          <w:szCs w:val="25"/>
        </w:rPr>
        <w:t xml:space="preserve"> and we have </w:t>
      </w:r>
      <w:r w:rsidR="00836E83">
        <w:rPr>
          <w:rFonts w:ascii="Arial" w:hAnsi="Arial" w:cs="Arial"/>
          <w:sz w:val="25"/>
          <w:szCs w:val="25"/>
        </w:rPr>
        <w:t>a veto over the appointment of Chief Constable</w:t>
      </w:r>
      <w:r w:rsidR="007F1783">
        <w:rPr>
          <w:rFonts w:ascii="Arial" w:hAnsi="Arial" w:cs="Arial"/>
          <w:sz w:val="25"/>
          <w:szCs w:val="25"/>
        </w:rPr>
        <w:t xml:space="preserve">. </w:t>
      </w:r>
    </w:p>
    <w:p w14:paraId="112124CC" w14:textId="77777777" w:rsidR="00802DFB" w:rsidRDefault="00802DFB" w:rsidP="007C72F3">
      <w:pPr>
        <w:widowControl/>
        <w:contextualSpacing/>
        <w:jc w:val="both"/>
        <w:rPr>
          <w:rFonts w:ascii="Arial" w:hAnsi="Arial" w:cs="Arial"/>
          <w:color w:val="1F497D" w:themeColor="text2"/>
          <w:sz w:val="25"/>
          <w:szCs w:val="25"/>
          <w:u w:val="single"/>
        </w:rPr>
      </w:pPr>
    </w:p>
    <w:p w14:paraId="1F5C15FD" w14:textId="4E25A57D" w:rsidR="00361105" w:rsidRPr="002339C0" w:rsidRDefault="00361105" w:rsidP="007C72F3">
      <w:pPr>
        <w:widowControl/>
        <w:contextualSpacing/>
        <w:jc w:val="both"/>
        <w:rPr>
          <w:rFonts w:ascii="Arial" w:hAnsi="Arial" w:cs="Arial"/>
          <w:color w:val="1F497D" w:themeColor="text2"/>
          <w:sz w:val="25"/>
          <w:szCs w:val="25"/>
          <w:u w:val="single"/>
        </w:rPr>
      </w:pPr>
      <w:r>
        <w:rPr>
          <w:rFonts w:ascii="Arial" w:hAnsi="Arial" w:cs="Arial"/>
          <w:color w:val="1F497D" w:themeColor="text2"/>
          <w:sz w:val="25"/>
          <w:szCs w:val="25"/>
          <w:u w:val="single"/>
        </w:rPr>
        <w:t>Deputy Police and Crime Commissioner</w:t>
      </w:r>
    </w:p>
    <w:p w14:paraId="603BBA49" w14:textId="77777777" w:rsidR="005B4B9B" w:rsidRDefault="005B4B9B" w:rsidP="005B4B9B"/>
    <w:p w14:paraId="41EE95E2" w14:textId="3379AC1E" w:rsidR="00972517" w:rsidRPr="000440D6" w:rsidRDefault="005B4B9B" w:rsidP="00705400">
      <w:pPr>
        <w:rPr>
          <w:rFonts w:ascii="Arial" w:hAnsi="Arial" w:cs="Arial"/>
          <w:sz w:val="25"/>
          <w:szCs w:val="25"/>
        </w:rPr>
      </w:pPr>
      <w:r w:rsidRPr="000440D6">
        <w:rPr>
          <w:rFonts w:ascii="Arial" w:hAnsi="Arial" w:cs="Arial"/>
          <w:sz w:val="25"/>
          <w:szCs w:val="25"/>
        </w:rPr>
        <w:t>The role of Deputy Police and Crime PCC (DPCC) differs from other senior officer appointments</w:t>
      </w:r>
      <w:r w:rsidR="004D249B" w:rsidRPr="000440D6">
        <w:rPr>
          <w:rFonts w:ascii="Arial" w:hAnsi="Arial" w:cs="Arial"/>
          <w:sz w:val="25"/>
          <w:szCs w:val="25"/>
        </w:rPr>
        <w:t>. I</w:t>
      </w:r>
      <w:r w:rsidRPr="000440D6">
        <w:rPr>
          <w:rFonts w:ascii="Arial" w:hAnsi="Arial" w:cs="Arial"/>
          <w:sz w:val="25"/>
          <w:szCs w:val="25"/>
        </w:rPr>
        <w:t>t</w:t>
      </w:r>
      <w:r w:rsidR="00B50CC3" w:rsidRPr="000440D6">
        <w:rPr>
          <w:rFonts w:ascii="Arial" w:hAnsi="Arial" w:cs="Arial"/>
          <w:sz w:val="25"/>
          <w:szCs w:val="25"/>
        </w:rPr>
        <w:t xml:space="preserve"> is</w:t>
      </w:r>
      <w:r w:rsidRPr="000440D6">
        <w:rPr>
          <w:rFonts w:ascii="Arial" w:hAnsi="Arial" w:cs="Arial"/>
          <w:sz w:val="25"/>
          <w:szCs w:val="25"/>
        </w:rPr>
        <w:t xml:space="preserve"> the only post in th</w:t>
      </w:r>
      <w:r w:rsidR="003F0FF8" w:rsidRPr="000440D6">
        <w:rPr>
          <w:rFonts w:ascii="Arial" w:hAnsi="Arial" w:cs="Arial"/>
          <w:sz w:val="25"/>
          <w:szCs w:val="25"/>
        </w:rPr>
        <w:t xml:space="preserve">e PCC’s office </w:t>
      </w:r>
      <w:r w:rsidRPr="000440D6">
        <w:rPr>
          <w:rFonts w:ascii="Arial" w:hAnsi="Arial" w:cs="Arial"/>
          <w:sz w:val="25"/>
          <w:szCs w:val="25"/>
        </w:rPr>
        <w:t>which is not politically restricted. It</w:t>
      </w:r>
      <w:r w:rsidR="00A02736" w:rsidRPr="000440D6">
        <w:rPr>
          <w:rFonts w:ascii="Arial" w:hAnsi="Arial" w:cs="Arial"/>
          <w:sz w:val="25"/>
          <w:szCs w:val="25"/>
        </w:rPr>
        <w:t xml:space="preserve"> is</w:t>
      </w:r>
      <w:r w:rsidRPr="000440D6">
        <w:rPr>
          <w:rFonts w:ascii="Arial" w:hAnsi="Arial" w:cs="Arial"/>
          <w:sz w:val="25"/>
          <w:szCs w:val="25"/>
        </w:rPr>
        <w:t xml:space="preserve"> a discretionary appointment and the PCC is not required to appoint on merit.</w:t>
      </w:r>
    </w:p>
    <w:p w14:paraId="38F65890" w14:textId="77777777" w:rsidR="00A02736" w:rsidRPr="000440D6" w:rsidRDefault="00A02736" w:rsidP="00705400">
      <w:pPr>
        <w:rPr>
          <w:rFonts w:ascii="Arial" w:hAnsi="Arial" w:cs="Arial"/>
          <w:sz w:val="25"/>
          <w:szCs w:val="25"/>
        </w:rPr>
      </w:pPr>
    </w:p>
    <w:p w14:paraId="532C1943" w14:textId="0CF5D6D0" w:rsidR="00A02736" w:rsidRPr="000440D6" w:rsidRDefault="00A02736" w:rsidP="00705400">
      <w:pPr>
        <w:rPr>
          <w:rFonts w:ascii="Arial" w:hAnsi="Arial" w:cs="Arial"/>
          <w:i/>
          <w:iCs/>
          <w:sz w:val="25"/>
          <w:szCs w:val="25"/>
        </w:rPr>
      </w:pPr>
      <w:r w:rsidRPr="000440D6">
        <w:rPr>
          <w:rFonts w:ascii="Arial" w:hAnsi="Arial" w:cs="Arial"/>
          <w:sz w:val="25"/>
          <w:szCs w:val="25"/>
        </w:rPr>
        <w:t xml:space="preserve">The Panel held a confirmation hearing for Kevin Slocombe on </w:t>
      </w:r>
      <w:r w:rsidR="00BA18BA" w:rsidRPr="000440D6">
        <w:rPr>
          <w:rFonts w:ascii="Arial" w:hAnsi="Arial" w:cs="Arial"/>
          <w:sz w:val="25"/>
          <w:szCs w:val="25"/>
        </w:rPr>
        <w:t>22</w:t>
      </w:r>
      <w:r w:rsidR="00BA18BA" w:rsidRPr="000440D6">
        <w:rPr>
          <w:rFonts w:ascii="Arial" w:hAnsi="Arial" w:cs="Arial"/>
          <w:sz w:val="25"/>
          <w:szCs w:val="25"/>
          <w:vertAlign w:val="superscript"/>
        </w:rPr>
        <w:t>nd</w:t>
      </w:r>
      <w:r w:rsidR="00BA18BA" w:rsidRPr="000440D6">
        <w:rPr>
          <w:rFonts w:ascii="Arial" w:hAnsi="Arial" w:cs="Arial"/>
          <w:sz w:val="25"/>
          <w:szCs w:val="25"/>
        </w:rPr>
        <w:t xml:space="preserve"> July 2025</w:t>
      </w:r>
      <w:r w:rsidR="00254D8D" w:rsidRPr="000440D6">
        <w:rPr>
          <w:rFonts w:ascii="Arial" w:hAnsi="Arial" w:cs="Arial"/>
          <w:sz w:val="25"/>
          <w:szCs w:val="25"/>
        </w:rPr>
        <w:t xml:space="preserve">. A copy of the Panel’s report can be found </w:t>
      </w:r>
      <w:hyperlink r:id="rId26" w:history="1">
        <w:r w:rsidR="006E7DA6" w:rsidRPr="006F4B8D">
          <w:rPr>
            <w:rStyle w:val="Hyperlink"/>
            <w:rFonts w:ascii="Arial" w:hAnsi="Arial" w:cs="Arial"/>
          </w:rPr>
          <w:t>here.</w:t>
        </w:r>
      </w:hyperlink>
    </w:p>
    <w:p w14:paraId="7B853FCB" w14:textId="77777777" w:rsidR="00972517" w:rsidRPr="000440D6" w:rsidRDefault="00972517" w:rsidP="00705400">
      <w:pPr>
        <w:rPr>
          <w:rFonts w:ascii="Arial" w:hAnsi="Arial" w:cs="Arial"/>
          <w:sz w:val="25"/>
          <w:szCs w:val="25"/>
        </w:rPr>
      </w:pPr>
    </w:p>
    <w:p w14:paraId="5B343107" w14:textId="16320A77" w:rsidR="00F627EF" w:rsidRPr="000440D6" w:rsidRDefault="00F627EF" w:rsidP="00705400">
      <w:pPr>
        <w:rPr>
          <w:rFonts w:ascii="Arial" w:hAnsi="Arial" w:cs="Arial"/>
          <w:sz w:val="25"/>
          <w:szCs w:val="25"/>
        </w:rPr>
      </w:pPr>
      <w:r w:rsidRPr="000440D6">
        <w:rPr>
          <w:rFonts w:ascii="Arial" w:hAnsi="Arial" w:cs="Arial"/>
          <w:sz w:val="25"/>
          <w:szCs w:val="25"/>
        </w:rPr>
        <w:t>Since his appointment</w:t>
      </w:r>
      <w:r w:rsidR="009C34B8" w:rsidRPr="000440D6">
        <w:rPr>
          <w:rFonts w:ascii="Arial" w:hAnsi="Arial" w:cs="Arial"/>
          <w:sz w:val="25"/>
          <w:szCs w:val="25"/>
        </w:rPr>
        <w:t xml:space="preserve">, </w:t>
      </w:r>
      <w:r w:rsidRPr="000440D6">
        <w:rPr>
          <w:rFonts w:ascii="Arial" w:eastAsia="Aptos" w:hAnsi="Arial" w:cs="Arial"/>
          <w:sz w:val="25"/>
          <w:szCs w:val="25"/>
        </w:rPr>
        <w:t>the DPCC</w:t>
      </w:r>
      <w:r w:rsidR="009C34B8" w:rsidRPr="000440D6">
        <w:rPr>
          <w:rFonts w:ascii="Arial" w:eastAsia="Aptos" w:hAnsi="Arial" w:cs="Arial"/>
          <w:sz w:val="25"/>
          <w:szCs w:val="25"/>
        </w:rPr>
        <w:t>’s area of focus has b</w:t>
      </w:r>
      <w:r w:rsidR="00AE5E6A" w:rsidRPr="000440D6">
        <w:rPr>
          <w:rFonts w:ascii="Arial" w:eastAsia="Aptos" w:hAnsi="Arial" w:cs="Arial"/>
          <w:sz w:val="25"/>
          <w:szCs w:val="25"/>
        </w:rPr>
        <w:t>een c</w:t>
      </w:r>
      <w:r w:rsidRPr="000440D6">
        <w:rPr>
          <w:rFonts w:ascii="Arial" w:eastAsia="Aptos" w:hAnsi="Arial" w:cs="Arial"/>
          <w:sz w:val="25"/>
          <w:szCs w:val="25"/>
        </w:rPr>
        <w:t>ommunications and public affairs</w:t>
      </w:r>
      <w:r w:rsidR="00AE5E6A" w:rsidRPr="000440D6">
        <w:rPr>
          <w:rFonts w:ascii="Arial" w:eastAsia="Aptos" w:hAnsi="Arial" w:cs="Arial"/>
          <w:sz w:val="25"/>
          <w:szCs w:val="25"/>
        </w:rPr>
        <w:t>, w</w:t>
      </w:r>
      <w:r w:rsidRPr="000440D6">
        <w:rPr>
          <w:rFonts w:ascii="Arial" w:eastAsia="Aptos" w:hAnsi="Arial" w:cs="Arial"/>
          <w:sz w:val="25"/>
          <w:szCs w:val="25"/>
        </w:rPr>
        <w:t>orking with PCC</w:t>
      </w:r>
      <w:r w:rsidR="003A7678" w:rsidRPr="000440D6">
        <w:rPr>
          <w:rFonts w:ascii="Arial" w:eastAsia="Aptos" w:hAnsi="Arial" w:cs="Arial"/>
          <w:sz w:val="25"/>
          <w:szCs w:val="25"/>
        </w:rPr>
        <w:t xml:space="preserve"> </w:t>
      </w:r>
      <w:r w:rsidRPr="000440D6">
        <w:rPr>
          <w:rFonts w:ascii="Arial" w:eastAsia="Aptos" w:hAnsi="Arial" w:cs="Arial"/>
          <w:sz w:val="25"/>
          <w:szCs w:val="25"/>
        </w:rPr>
        <w:t>led Independent Scrutiny Panels</w:t>
      </w:r>
      <w:r w:rsidR="003A7678" w:rsidRPr="000440D6">
        <w:rPr>
          <w:rFonts w:ascii="Arial" w:eastAsia="Aptos" w:hAnsi="Arial" w:cs="Arial"/>
          <w:sz w:val="25"/>
          <w:szCs w:val="25"/>
        </w:rPr>
        <w:t xml:space="preserve">, </w:t>
      </w:r>
      <w:r w:rsidR="00655F74" w:rsidRPr="000440D6">
        <w:rPr>
          <w:rFonts w:ascii="Arial" w:eastAsia="Aptos" w:hAnsi="Arial" w:cs="Arial"/>
          <w:sz w:val="25"/>
          <w:szCs w:val="25"/>
        </w:rPr>
        <w:t>l</w:t>
      </w:r>
      <w:r w:rsidRPr="000440D6">
        <w:rPr>
          <w:rFonts w:ascii="Arial" w:eastAsia="Aptos" w:hAnsi="Arial" w:cs="Arial"/>
          <w:sz w:val="25"/>
          <w:szCs w:val="25"/>
        </w:rPr>
        <w:t>eading on business crime</w:t>
      </w:r>
      <w:r w:rsidR="00FA147B" w:rsidRPr="000440D6">
        <w:rPr>
          <w:rFonts w:ascii="Arial" w:eastAsia="Aptos" w:hAnsi="Arial" w:cs="Arial"/>
          <w:sz w:val="25"/>
          <w:szCs w:val="25"/>
        </w:rPr>
        <w:t xml:space="preserve">, community cohesion, </w:t>
      </w:r>
      <w:r w:rsidR="00655F74" w:rsidRPr="000440D6">
        <w:rPr>
          <w:rFonts w:ascii="Arial" w:eastAsia="Aptos" w:hAnsi="Arial" w:cs="Arial"/>
          <w:sz w:val="25"/>
          <w:szCs w:val="25"/>
        </w:rPr>
        <w:t>w</w:t>
      </w:r>
      <w:r w:rsidRPr="000440D6">
        <w:rPr>
          <w:rFonts w:ascii="Arial" w:eastAsia="Aptos" w:hAnsi="Arial" w:cs="Arial"/>
          <w:sz w:val="25"/>
          <w:szCs w:val="25"/>
        </w:rPr>
        <w:t>ork</w:t>
      </w:r>
      <w:r w:rsidR="007830FE" w:rsidRPr="000440D6">
        <w:rPr>
          <w:rFonts w:ascii="Arial" w:eastAsia="Aptos" w:hAnsi="Arial" w:cs="Arial"/>
          <w:sz w:val="25"/>
          <w:szCs w:val="25"/>
        </w:rPr>
        <w:t xml:space="preserve">ing alongside the constabulary’s </w:t>
      </w:r>
      <w:r w:rsidRPr="000440D6">
        <w:rPr>
          <w:rFonts w:ascii="Arial" w:eastAsia="Aptos" w:hAnsi="Arial" w:cs="Arial"/>
          <w:sz w:val="25"/>
          <w:szCs w:val="25"/>
        </w:rPr>
        <w:t xml:space="preserve">Chief Officer Group </w:t>
      </w:r>
      <w:r w:rsidR="00572A7E" w:rsidRPr="000440D6">
        <w:rPr>
          <w:rFonts w:ascii="Arial" w:eastAsia="Aptos" w:hAnsi="Arial" w:cs="Arial"/>
          <w:sz w:val="25"/>
          <w:szCs w:val="25"/>
        </w:rPr>
        <w:t xml:space="preserve">to improve </w:t>
      </w:r>
      <w:r w:rsidRPr="000440D6">
        <w:rPr>
          <w:rFonts w:ascii="Arial" w:eastAsia="Aptos" w:hAnsi="Arial" w:cs="Arial"/>
          <w:sz w:val="25"/>
          <w:szCs w:val="25"/>
        </w:rPr>
        <w:t xml:space="preserve">policing </w:t>
      </w:r>
      <w:r w:rsidR="005D232F" w:rsidRPr="000440D6">
        <w:rPr>
          <w:rFonts w:ascii="Arial" w:eastAsia="Aptos" w:hAnsi="Arial" w:cs="Arial"/>
          <w:sz w:val="25"/>
          <w:szCs w:val="25"/>
        </w:rPr>
        <w:t>and s</w:t>
      </w:r>
      <w:r w:rsidRPr="000440D6">
        <w:rPr>
          <w:rFonts w:ascii="Arial" w:eastAsia="Aptos" w:hAnsi="Arial" w:cs="Arial"/>
          <w:sz w:val="25"/>
          <w:szCs w:val="25"/>
        </w:rPr>
        <w:t>upporting the PCC commitments including rural crime</w:t>
      </w:r>
      <w:r w:rsidR="002A3E6D" w:rsidRPr="000440D6">
        <w:rPr>
          <w:rFonts w:ascii="Arial" w:eastAsia="Aptos" w:hAnsi="Arial" w:cs="Arial"/>
          <w:sz w:val="25"/>
          <w:szCs w:val="25"/>
        </w:rPr>
        <w:t xml:space="preserve"> meetings.</w:t>
      </w:r>
    </w:p>
    <w:p w14:paraId="7DAA331C" w14:textId="75ABAED5" w:rsidR="005B4B9B" w:rsidRPr="005B4B9B" w:rsidRDefault="005B4B9B" w:rsidP="005B4B9B">
      <w:pPr>
        <w:rPr>
          <w:rFonts w:ascii="Arial" w:hAnsi="Arial" w:cs="Arial"/>
        </w:rPr>
      </w:pPr>
    </w:p>
    <w:p w14:paraId="2C11A868" w14:textId="7B51C1E9" w:rsidR="00802DFB" w:rsidRPr="005B4B9B" w:rsidRDefault="001D5BCB" w:rsidP="007C72F3">
      <w:pPr>
        <w:widowControl/>
        <w:contextualSpacing/>
        <w:jc w:val="both"/>
        <w:rPr>
          <w:rFonts w:ascii="Arial" w:hAnsi="Arial" w:cs="Arial"/>
          <w:color w:val="1F497D" w:themeColor="text2"/>
          <w:sz w:val="25"/>
          <w:szCs w:val="25"/>
          <w:u w:val="single"/>
        </w:rPr>
      </w:pPr>
      <w:r>
        <w:rPr>
          <w:rFonts w:ascii="Arial" w:hAnsi="Arial" w:cs="Arial"/>
          <w:color w:val="1F497D" w:themeColor="text2"/>
          <w:sz w:val="25"/>
          <w:szCs w:val="25"/>
          <w:u w:val="single"/>
        </w:rPr>
        <w:t>Temporary Chief Executive</w:t>
      </w:r>
    </w:p>
    <w:p w14:paraId="27DDA02D" w14:textId="77777777" w:rsidR="00802DFB" w:rsidRDefault="00802DFB" w:rsidP="007C72F3">
      <w:pPr>
        <w:widowControl/>
        <w:contextualSpacing/>
        <w:jc w:val="both"/>
        <w:rPr>
          <w:rFonts w:ascii="Arial" w:hAnsi="Arial" w:cs="Arial"/>
          <w:sz w:val="25"/>
          <w:szCs w:val="25"/>
          <w:u w:val="single"/>
        </w:rPr>
      </w:pPr>
    </w:p>
    <w:p w14:paraId="6A4F3B64" w14:textId="77777777" w:rsidR="00587D36" w:rsidRDefault="00A47494" w:rsidP="007C72F3">
      <w:pPr>
        <w:widowControl/>
        <w:contextualSpacing/>
        <w:jc w:val="both"/>
        <w:rPr>
          <w:rFonts w:ascii="Arial" w:hAnsi="Arial" w:cs="Arial"/>
          <w:sz w:val="25"/>
          <w:szCs w:val="25"/>
        </w:rPr>
      </w:pPr>
      <w:r>
        <w:rPr>
          <w:rFonts w:ascii="Arial" w:hAnsi="Arial" w:cs="Arial"/>
          <w:sz w:val="25"/>
          <w:szCs w:val="25"/>
        </w:rPr>
        <w:t xml:space="preserve">The PCC </w:t>
      </w:r>
      <w:r w:rsidRPr="00A47494">
        <w:rPr>
          <w:rFonts w:ascii="Arial" w:hAnsi="Arial" w:cs="Arial"/>
          <w:sz w:val="25"/>
          <w:szCs w:val="25"/>
        </w:rPr>
        <w:t xml:space="preserve">must comply with the requirements of the </w:t>
      </w:r>
      <w:r>
        <w:rPr>
          <w:rFonts w:ascii="Arial" w:hAnsi="Arial" w:cs="Arial"/>
          <w:sz w:val="25"/>
          <w:szCs w:val="25"/>
        </w:rPr>
        <w:t>Police</w:t>
      </w:r>
      <w:r w:rsidR="00FB53F9">
        <w:rPr>
          <w:rFonts w:ascii="Arial" w:hAnsi="Arial" w:cs="Arial"/>
          <w:sz w:val="25"/>
          <w:szCs w:val="25"/>
        </w:rPr>
        <w:t xml:space="preserve"> Reform and Social Responsibility </w:t>
      </w:r>
      <w:r w:rsidRPr="00A47494">
        <w:rPr>
          <w:rFonts w:ascii="Arial" w:hAnsi="Arial" w:cs="Arial"/>
          <w:sz w:val="25"/>
          <w:szCs w:val="25"/>
        </w:rPr>
        <w:t>Act</w:t>
      </w:r>
      <w:r w:rsidR="00FB53F9">
        <w:rPr>
          <w:rFonts w:ascii="Arial" w:hAnsi="Arial" w:cs="Arial"/>
          <w:sz w:val="25"/>
          <w:szCs w:val="25"/>
        </w:rPr>
        <w:t xml:space="preserve"> 2011</w:t>
      </w:r>
      <w:r w:rsidRPr="00A47494">
        <w:rPr>
          <w:rFonts w:ascii="Arial" w:hAnsi="Arial" w:cs="Arial"/>
          <w:sz w:val="25"/>
          <w:szCs w:val="25"/>
        </w:rPr>
        <w:t xml:space="preserve"> </w:t>
      </w:r>
      <w:r w:rsidR="00FB53F9">
        <w:rPr>
          <w:rFonts w:ascii="Arial" w:hAnsi="Arial" w:cs="Arial"/>
          <w:sz w:val="25"/>
          <w:szCs w:val="25"/>
        </w:rPr>
        <w:t>and</w:t>
      </w:r>
      <w:r w:rsidRPr="00A47494">
        <w:rPr>
          <w:rFonts w:ascii="Arial" w:hAnsi="Arial" w:cs="Arial"/>
          <w:sz w:val="25"/>
          <w:szCs w:val="25"/>
        </w:rPr>
        <w:t xml:space="preserve"> appoint ‘a person to be the Head of the Commissioner’s staff’. </w:t>
      </w:r>
    </w:p>
    <w:p w14:paraId="14841418" w14:textId="77777777" w:rsidR="00587D36" w:rsidRDefault="00587D36" w:rsidP="007C72F3">
      <w:pPr>
        <w:widowControl/>
        <w:contextualSpacing/>
        <w:jc w:val="both"/>
        <w:rPr>
          <w:rFonts w:ascii="Arial" w:hAnsi="Arial" w:cs="Arial"/>
          <w:sz w:val="25"/>
          <w:szCs w:val="25"/>
        </w:rPr>
      </w:pPr>
    </w:p>
    <w:p w14:paraId="06981FE2" w14:textId="3F51BC30" w:rsidR="001D5BCB" w:rsidRDefault="00587D36" w:rsidP="007C72F3">
      <w:pPr>
        <w:widowControl/>
        <w:contextualSpacing/>
        <w:jc w:val="both"/>
        <w:rPr>
          <w:rFonts w:ascii="Arial" w:hAnsi="Arial" w:cs="Arial"/>
          <w:i/>
          <w:iCs/>
          <w:color w:val="C0504D" w:themeColor="accent2"/>
          <w:sz w:val="25"/>
          <w:szCs w:val="25"/>
        </w:rPr>
      </w:pPr>
      <w:r>
        <w:rPr>
          <w:rFonts w:ascii="Arial" w:hAnsi="Arial" w:cs="Arial"/>
          <w:sz w:val="25"/>
          <w:szCs w:val="25"/>
        </w:rPr>
        <w:t>In the light of a vacancy, it was necessary to</w:t>
      </w:r>
      <w:r w:rsidR="008E5625">
        <w:rPr>
          <w:rFonts w:ascii="Arial" w:hAnsi="Arial" w:cs="Arial"/>
          <w:sz w:val="25"/>
          <w:szCs w:val="25"/>
        </w:rPr>
        <w:t xml:space="preserve"> create a </w:t>
      </w:r>
      <w:r>
        <w:rPr>
          <w:rFonts w:ascii="Arial" w:hAnsi="Arial" w:cs="Arial"/>
          <w:sz w:val="25"/>
          <w:szCs w:val="25"/>
        </w:rPr>
        <w:t>temporary position and t</w:t>
      </w:r>
      <w:r w:rsidR="00411CAD">
        <w:rPr>
          <w:rFonts w:ascii="Arial" w:hAnsi="Arial" w:cs="Arial"/>
          <w:sz w:val="25"/>
          <w:szCs w:val="25"/>
        </w:rPr>
        <w:t>he Panel held a confirmation hearing for Andrew Champness on 2</w:t>
      </w:r>
      <w:r w:rsidR="00411CAD" w:rsidRPr="00411CAD">
        <w:rPr>
          <w:rFonts w:ascii="Arial" w:hAnsi="Arial" w:cs="Arial"/>
          <w:sz w:val="25"/>
          <w:szCs w:val="25"/>
          <w:vertAlign w:val="superscript"/>
        </w:rPr>
        <w:t>nd</w:t>
      </w:r>
      <w:r w:rsidR="00411CAD">
        <w:rPr>
          <w:rFonts w:ascii="Arial" w:hAnsi="Arial" w:cs="Arial"/>
          <w:sz w:val="25"/>
          <w:szCs w:val="25"/>
        </w:rPr>
        <w:t xml:space="preserve"> July 2025</w:t>
      </w:r>
      <w:r w:rsidR="00A47494">
        <w:rPr>
          <w:rFonts w:ascii="Arial" w:hAnsi="Arial" w:cs="Arial"/>
          <w:sz w:val="25"/>
          <w:szCs w:val="25"/>
        </w:rPr>
        <w:t xml:space="preserve">. </w:t>
      </w:r>
      <w:r w:rsidR="000A05B5">
        <w:rPr>
          <w:rFonts w:ascii="Arial" w:hAnsi="Arial" w:cs="Arial"/>
          <w:sz w:val="25"/>
          <w:szCs w:val="25"/>
        </w:rPr>
        <w:t>A copy of the Panel’s repo</w:t>
      </w:r>
      <w:r w:rsidR="007B4A19">
        <w:rPr>
          <w:rFonts w:ascii="Arial" w:hAnsi="Arial" w:cs="Arial"/>
          <w:sz w:val="25"/>
          <w:szCs w:val="25"/>
        </w:rPr>
        <w:t xml:space="preserve">rt can be found </w:t>
      </w:r>
      <w:hyperlink r:id="rId27" w:history="1">
        <w:r w:rsidR="0006117B" w:rsidRPr="00556D7E">
          <w:rPr>
            <w:rStyle w:val="Hyperlink"/>
            <w:rFonts w:ascii="Arial" w:hAnsi="Arial" w:cs="Arial"/>
            <w:sz w:val="25"/>
            <w:szCs w:val="25"/>
          </w:rPr>
          <w:t>here</w:t>
        </w:r>
      </w:hyperlink>
      <w:r w:rsidR="0006117B">
        <w:rPr>
          <w:rFonts w:ascii="Arial" w:hAnsi="Arial" w:cs="Arial"/>
          <w:sz w:val="25"/>
          <w:szCs w:val="25"/>
        </w:rPr>
        <w:t xml:space="preserve">.  </w:t>
      </w:r>
    </w:p>
    <w:p w14:paraId="2B337403" w14:textId="77777777" w:rsidR="00E51F7B" w:rsidRDefault="00E51F7B" w:rsidP="007C72F3">
      <w:pPr>
        <w:widowControl/>
        <w:contextualSpacing/>
        <w:jc w:val="both"/>
        <w:rPr>
          <w:rFonts w:ascii="Arial" w:hAnsi="Arial" w:cs="Arial"/>
          <w:color w:val="1F497D" w:themeColor="text2"/>
          <w:sz w:val="25"/>
          <w:szCs w:val="25"/>
          <w:u w:val="single"/>
        </w:rPr>
      </w:pPr>
    </w:p>
    <w:p w14:paraId="5132196B" w14:textId="2A8AD5A9" w:rsidR="00E51F7B" w:rsidRPr="007B4A19" w:rsidRDefault="00E51F7B" w:rsidP="007C72F3">
      <w:pPr>
        <w:widowControl/>
        <w:contextualSpacing/>
        <w:jc w:val="both"/>
        <w:rPr>
          <w:rFonts w:ascii="Arial" w:hAnsi="Arial" w:cs="Arial"/>
          <w:i/>
          <w:iCs/>
          <w:sz w:val="25"/>
          <w:szCs w:val="25"/>
        </w:rPr>
      </w:pPr>
      <w:r>
        <w:rPr>
          <w:rFonts w:ascii="Arial" w:hAnsi="Arial" w:cs="Arial"/>
          <w:color w:val="1F497D" w:themeColor="text2"/>
          <w:sz w:val="25"/>
          <w:szCs w:val="25"/>
          <w:u w:val="single"/>
        </w:rPr>
        <w:t>Chief Executive</w:t>
      </w:r>
    </w:p>
    <w:p w14:paraId="348D4618" w14:textId="77777777" w:rsidR="001D5BCB" w:rsidRDefault="001D5BCB" w:rsidP="007C72F3">
      <w:pPr>
        <w:widowControl/>
        <w:contextualSpacing/>
        <w:jc w:val="both"/>
        <w:rPr>
          <w:rFonts w:ascii="Arial" w:hAnsi="Arial" w:cs="Arial"/>
          <w:sz w:val="25"/>
          <w:szCs w:val="25"/>
          <w:u w:val="single"/>
        </w:rPr>
      </w:pPr>
    </w:p>
    <w:p w14:paraId="6367B342" w14:textId="23F1EAE1" w:rsidR="00E51F7B" w:rsidRDefault="00E51F7B" w:rsidP="007C72F3">
      <w:pPr>
        <w:widowControl/>
        <w:contextualSpacing/>
        <w:jc w:val="both"/>
        <w:rPr>
          <w:rFonts w:ascii="Arial" w:hAnsi="Arial" w:cs="Arial"/>
          <w:sz w:val="25"/>
          <w:szCs w:val="25"/>
        </w:rPr>
      </w:pPr>
      <w:r>
        <w:rPr>
          <w:rFonts w:ascii="Arial" w:hAnsi="Arial" w:cs="Arial"/>
          <w:sz w:val="25"/>
          <w:szCs w:val="25"/>
        </w:rPr>
        <w:t xml:space="preserve">A hearing for a substantive Chief Executive was held on </w:t>
      </w:r>
      <w:r w:rsidR="00314F06">
        <w:rPr>
          <w:rFonts w:ascii="Arial" w:hAnsi="Arial" w:cs="Arial"/>
          <w:sz w:val="25"/>
          <w:szCs w:val="25"/>
        </w:rPr>
        <w:t>2</w:t>
      </w:r>
      <w:r w:rsidR="00314F06" w:rsidRPr="00314F06">
        <w:rPr>
          <w:rFonts w:ascii="Arial" w:hAnsi="Arial" w:cs="Arial"/>
          <w:sz w:val="25"/>
          <w:szCs w:val="25"/>
          <w:vertAlign w:val="superscript"/>
        </w:rPr>
        <w:t>nd</w:t>
      </w:r>
      <w:r w:rsidR="00314F06">
        <w:rPr>
          <w:rFonts w:ascii="Arial" w:hAnsi="Arial" w:cs="Arial"/>
          <w:sz w:val="25"/>
          <w:szCs w:val="25"/>
        </w:rPr>
        <w:t xml:space="preserve"> March 202</w:t>
      </w:r>
      <w:r w:rsidR="00C557B1">
        <w:rPr>
          <w:rFonts w:ascii="Arial" w:hAnsi="Arial" w:cs="Arial"/>
          <w:sz w:val="25"/>
          <w:szCs w:val="25"/>
        </w:rPr>
        <w:t>6</w:t>
      </w:r>
      <w:r w:rsidR="00314F06">
        <w:rPr>
          <w:rFonts w:ascii="Arial" w:hAnsi="Arial" w:cs="Arial"/>
          <w:sz w:val="25"/>
          <w:szCs w:val="25"/>
        </w:rPr>
        <w:t xml:space="preserve">. </w:t>
      </w:r>
    </w:p>
    <w:p w14:paraId="2C8408BA" w14:textId="77777777" w:rsidR="00314F06" w:rsidRDefault="00314F06" w:rsidP="007C72F3">
      <w:pPr>
        <w:widowControl/>
        <w:contextualSpacing/>
        <w:jc w:val="both"/>
        <w:rPr>
          <w:rFonts w:ascii="Arial" w:hAnsi="Arial" w:cs="Arial"/>
          <w:sz w:val="25"/>
          <w:szCs w:val="25"/>
        </w:rPr>
      </w:pPr>
    </w:p>
    <w:p w14:paraId="624DDA6A" w14:textId="6889FDCE" w:rsidR="00A803DA" w:rsidRPr="00A803DA" w:rsidRDefault="00314F06" w:rsidP="00A803DA">
      <w:pPr>
        <w:widowControl/>
        <w:contextualSpacing/>
        <w:jc w:val="both"/>
        <w:rPr>
          <w:rFonts w:ascii="Arial" w:hAnsi="Arial" w:cs="Arial"/>
          <w:sz w:val="25"/>
          <w:szCs w:val="25"/>
        </w:rPr>
      </w:pPr>
      <w:r>
        <w:rPr>
          <w:rFonts w:ascii="Arial" w:hAnsi="Arial" w:cs="Arial"/>
          <w:sz w:val="25"/>
          <w:szCs w:val="25"/>
        </w:rPr>
        <w:t xml:space="preserve">Karl Parfitt </w:t>
      </w:r>
      <w:r w:rsidR="00BE270A">
        <w:rPr>
          <w:rFonts w:ascii="Arial" w:hAnsi="Arial" w:cs="Arial"/>
          <w:sz w:val="25"/>
          <w:szCs w:val="25"/>
        </w:rPr>
        <w:t>was confirmed as Chief E</w:t>
      </w:r>
      <w:r w:rsidR="00FE2D12">
        <w:rPr>
          <w:rFonts w:ascii="Arial" w:hAnsi="Arial" w:cs="Arial"/>
          <w:sz w:val="25"/>
          <w:szCs w:val="25"/>
        </w:rPr>
        <w:t>xecutive and a copy of the Panel’s report can be found</w:t>
      </w:r>
      <w:r w:rsidR="005416C2">
        <w:rPr>
          <w:rFonts w:ascii="Arial" w:hAnsi="Arial" w:cs="Arial"/>
          <w:sz w:val="25"/>
          <w:szCs w:val="25"/>
        </w:rPr>
        <w:t xml:space="preserve"> </w:t>
      </w:r>
      <w:hyperlink r:id="rId28" w:history="1">
        <w:r w:rsidR="005416C2" w:rsidRPr="00636423">
          <w:rPr>
            <w:rStyle w:val="Hyperlink"/>
            <w:rFonts w:ascii="Arial" w:hAnsi="Arial" w:cs="Arial"/>
            <w:sz w:val="25"/>
            <w:szCs w:val="25"/>
          </w:rPr>
          <w:t>here</w:t>
        </w:r>
      </w:hyperlink>
      <w:r w:rsidR="005416C2">
        <w:t>.</w:t>
      </w:r>
      <w:r w:rsidR="005416C2">
        <w:rPr>
          <w:rFonts w:ascii="Arial" w:hAnsi="Arial" w:cs="Arial"/>
          <w:sz w:val="25"/>
          <w:szCs w:val="25"/>
        </w:rPr>
        <w:t xml:space="preserve"> </w:t>
      </w:r>
      <w:r w:rsidR="00F57117">
        <w:rPr>
          <w:rFonts w:ascii="Arial" w:hAnsi="Arial" w:cs="Arial"/>
          <w:sz w:val="25"/>
          <w:szCs w:val="25"/>
        </w:rPr>
        <w:t xml:space="preserve">He </w:t>
      </w:r>
      <w:r w:rsidR="00C02CBE">
        <w:rPr>
          <w:rFonts w:ascii="Arial" w:hAnsi="Arial" w:cs="Arial"/>
          <w:sz w:val="25"/>
          <w:szCs w:val="25"/>
        </w:rPr>
        <w:t xml:space="preserve">has </w:t>
      </w:r>
      <w:r w:rsidR="00A803DA" w:rsidRPr="00A803DA">
        <w:rPr>
          <w:rFonts w:ascii="Arial" w:hAnsi="Arial" w:cs="Arial"/>
          <w:sz w:val="25"/>
          <w:szCs w:val="25"/>
        </w:rPr>
        <w:t>extensive experience in strategic leadership, stakeholder management and operational planning</w:t>
      </w:r>
      <w:r w:rsidR="00C02CBE">
        <w:rPr>
          <w:rFonts w:ascii="Arial" w:hAnsi="Arial" w:cs="Arial"/>
          <w:sz w:val="25"/>
          <w:szCs w:val="25"/>
        </w:rPr>
        <w:t xml:space="preserve"> </w:t>
      </w:r>
      <w:r w:rsidR="00A803DA" w:rsidRPr="00A803DA">
        <w:rPr>
          <w:rFonts w:ascii="Arial" w:hAnsi="Arial" w:cs="Arial"/>
          <w:sz w:val="25"/>
          <w:szCs w:val="25"/>
        </w:rPr>
        <w:t>across multi-agency</w:t>
      </w:r>
      <w:r w:rsidR="00C02CBE">
        <w:rPr>
          <w:rFonts w:ascii="Arial" w:hAnsi="Arial" w:cs="Arial"/>
          <w:sz w:val="25"/>
          <w:szCs w:val="25"/>
        </w:rPr>
        <w:t xml:space="preserve"> and </w:t>
      </w:r>
      <w:r w:rsidR="00A803DA" w:rsidRPr="00A803DA">
        <w:rPr>
          <w:rFonts w:ascii="Arial" w:hAnsi="Arial" w:cs="Arial"/>
          <w:sz w:val="25"/>
          <w:szCs w:val="25"/>
        </w:rPr>
        <w:t>government contexts</w:t>
      </w:r>
      <w:r w:rsidR="002811F0">
        <w:rPr>
          <w:rFonts w:ascii="Arial" w:hAnsi="Arial" w:cs="Arial"/>
          <w:sz w:val="25"/>
          <w:szCs w:val="25"/>
        </w:rPr>
        <w:t xml:space="preserve">. We </w:t>
      </w:r>
      <w:r w:rsidR="00872B37" w:rsidRPr="00872B37">
        <w:rPr>
          <w:rFonts w:ascii="Arial" w:hAnsi="Arial" w:cs="Arial"/>
          <w:sz w:val="25"/>
          <w:szCs w:val="25"/>
        </w:rPr>
        <w:t>welcome this addition to the leadership team.</w:t>
      </w:r>
    </w:p>
    <w:p w14:paraId="448C4CD5" w14:textId="77777777" w:rsidR="00825DA9" w:rsidRDefault="00825DA9" w:rsidP="007C72F3">
      <w:pPr>
        <w:widowControl/>
        <w:contextualSpacing/>
        <w:jc w:val="both"/>
        <w:rPr>
          <w:rFonts w:ascii="Arial" w:hAnsi="Arial" w:cs="Arial"/>
          <w:color w:val="1F497D" w:themeColor="text2"/>
          <w:sz w:val="56"/>
          <w:u w:val="single"/>
        </w:rPr>
      </w:pPr>
    </w:p>
    <w:p w14:paraId="14116591" w14:textId="77777777" w:rsidR="00D74AF7" w:rsidRPr="002811F0" w:rsidRDefault="00D74AF7" w:rsidP="00D74AF7">
      <w:pPr>
        <w:pStyle w:val="ListParagraph"/>
        <w:widowControl/>
        <w:contextualSpacing/>
        <w:jc w:val="both"/>
        <w:rPr>
          <w:rFonts w:ascii="Arial" w:hAnsi="Arial" w:cs="Arial"/>
          <w:b/>
          <w:bCs/>
          <w:color w:val="1F497D" w:themeColor="text2"/>
          <w:sz w:val="28"/>
          <w:szCs w:val="28"/>
          <w:u w:val="single"/>
        </w:rPr>
      </w:pPr>
      <w:r w:rsidRPr="002811F0">
        <w:rPr>
          <w:rFonts w:ascii="Arial" w:hAnsi="Arial" w:cs="Arial"/>
          <w:b/>
          <w:bCs/>
          <w:color w:val="1F497D" w:themeColor="text2"/>
          <w:sz w:val="28"/>
          <w:szCs w:val="28"/>
          <w:u w:val="single"/>
        </w:rPr>
        <w:t xml:space="preserve">Complaints </w:t>
      </w:r>
    </w:p>
    <w:p w14:paraId="3196738E" w14:textId="77777777" w:rsidR="002811F0" w:rsidRPr="002811F0" w:rsidRDefault="002811F0" w:rsidP="00D74AF7">
      <w:pPr>
        <w:pStyle w:val="ListParagraph"/>
        <w:widowControl/>
        <w:contextualSpacing/>
        <w:jc w:val="both"/>
        <w:rPr>
          <w:rFonts w:ascii="Arial" w:hAnsi="Arial" w:cs="Arial"/>
          <w:b/>
          <w:bCs/>
          <w:color w:val="1F497D" w:themeColor="text2"/>
          <w:sz w:val="28"/>
          <w:szCs w:val="28"/>
        </w:rPr>
      </w:pPr>
    </w:p>
    <w:p w14:paraId="7A722D76" w14:textId="798ED5C7" w:rsidR="00D74AF7" w:rsidRPr="001D7995" w:rsidRDefault="00D74AF7" w:rsidP="00D74AF7">
      <w:pPr>
        <w:rPr>
          <w:rFonts w:ascii="Arial" w:hAnsi="Arial" w:cs="Arial"/>
          <w:sz w:val="25"/>
          <w:szCs w:val="25"/>
          <w:lang w:val="en"/>
        </w:rPr>
      </w:pPr>
      <w:r w:rsidRPr="001D7995">
        <w:rPr>
          <w:rFonts w:ascii="Arial" w:hAnsi="Arial" w:cs="Arial"/>
          <w:sz w:val="25"/>
          <w:szCs w:val="25"/>
          <w:lang w:val="en"/>
        </w:rPr>
        <w:t xml:space="preserve">The Panel must consider non-criminal complaints that relate to the personal conduct of the PCC. This duty </w:t>
      </w:r>
      <w:r>
        <w:rPr>
          <w:rFonts w:ascii="Arial" w:hAnsi="Arial" w:cs="Arial"/>
          <w:sz w:val="25"/>
          <w:szCs w:val="25"/>
          <w:lang w:val="en"/>
        </w:rPr>
        <w:t xml:space="preserve">to informally resolve complaints </w:t>
      </w:r>
      <w:r w:rsidRPr="001D7995">
        <w:rPr>
          <w:rFonts w:ascii="Arial" w:hAnsi="Arial" w:cs="Arial"/>
          <w:sz w:val="25"/>
          <w:szCs w:val="25"/>
          <w:lang w:val="en"/>
        </w:rPr>
        <w:t>relate</w:t>
      </w:r>
      <w:r>
        <w:rPr>
          <w:rFonts w:ascii="Arial" w:hAnsi="Arial" w:cs="Arial"/>
          <w:sz w:val="25"/>
          <w:szCs w:val="25"/>
          <w:lang w:val="en"/>
        </w:rPr>
        <w:t>s</w:t>
      </w:r>
      <w:r w:rsidRPr="001D7995">
        <w:rPr>
          <w:rFonts w:ascii="Arial" w:hAnsi="Arial" w:cs="Arial"/>
          <w:sz w:val="25"/>
          <w:szCs w:val="25"/>
          <w:lang w:val="en"/>
        </w:rPr>
        <w:t xml:space="preserve"> to conduct matters </w:t>
      </w:r>
      <w:r w:rsidRPr="00613921">
        <w:rPr>
          <w:rFonts w:ascii="Arial" w:hAnsi="Arial" w:cs="Arial"/>
          <w:sz w:val="25"/>
          <w:szCs w:val="25"/>
          <w:lang w:val="en"/>
        </w:rPr>
        <w:t>emerging from her</w:t>
      </w:r>
      <w:r w:rsidRPr="001D7995">
        <w:rPr>
          <w:rFonts w:ascii="Arial" w:hAnsi="Arial" w:cs="Arial"/>
          <w:sz w:val="25"/>
          <w:szCs w:val="25"/>
          <w:lang w:val="en"/>
        </w:rPr>
        <w:t xml:space="preserve"> actions</w:t>
      </w:r>
      <w:r>
        <w:rPr>
          <w:rFonts w:ascii="Arial" w:hAnsi="Arial" w:cs="Arial"/>
          <w:sz w:val="25"/>
          <w:szCs w:val="25"/>
          <w:lang w:val="en"/>
        </w:rPr>
        <w:t xml:space="preserve">, </w:t>
      </w:r>
      <w:r w:rsidRPr="001D7995">
        <w:rPr>
          <w:rFonts w:ascii="Arial" w:hAnsi="Arial" w:cs="Arial"/>
          <w:sz w:val="25"/>
          <w:szCs w:val="25"/>
          <w:lang w:val="en"/>
        </w:rPr>
        <w:t>statements or procedures, or the way the PCC takes decisions. As an example, a complaint that challenges or has some bearing on the PCC’s personal integrity, competence, reliability or ethical framework, would amount to a valid conduct complaint</w:t>
      </w:r>
      <w:r w:rsidR="00836EE1">
        <w:rPr>
          <w:rFonts w:ascii="Arial" w:hAnsi="Arial" w:cs="Arial"/>
          <w:sz w:val="25"/>
          <w:szCs w:val="25"/>
          <w:lang w:val="en"/>
        </w:rPr>
        <w:t>.</w:t>
      </w:r>
    </w:p>
    <w:p w14:paraId="0946F424" w14:textId="77777777" w:rsidR="00D74AF7" w:rsidRPr="001D7995" w:rsidRDefault="00D74AF7" w:rsidP="00D74AF7">
      <w:pPr>
        <w:rPr>
          <w:rFonts w:ascii="Arial" w:hAnsi="Arial" w:cs="Arial"/>
          <w:sz w:val="25"/>
          <w:szCs w:val="25"/>
          <w:lang w:val="en"/>
        </w:rPr>
      </w:pPr>
    </w:p>
    <w:p w14:paraId="0210CEB1" w14:textId="431E850B" w:rsidR="00D74AF7" w:rsidRPr="001D7995" w:rsidRDefault="00D74AF7" w:rsidP="00D74AF7">
      <w:pPr>
        <w:rPr>
          <w:rFonts w:ascii="Arial" w:hAnsi="Arial" w:cs="Arial"/>
          <w:sz w:val="25"/>
          <w:szCs w:val="25"/>
          <w:lang w:val="en"/>
        </w:rPr>
      </w:pPr>
      <w:r w:rsidRPr="001D7995">
        <w:rPr>
          <w:rFonts w:ascii="Arial" w:hAnsi="Arial" w:cs="Arial"/>
          <w:sz w:val="25"/>
          <w:szCs w:val="25"/>
          <w:lang w:val="en"/>
        </w:rPr>
        <w:t xml:space="preserve">In practical terms, the Panel’s objectives are clear - to ensure recording obligations are adhered to, avoid delays and </w:t>
      </w:r>
      <w:r w:rsidR="000440D6">
        <w:rPr>
          <w:rFonts w:ascii="Arial" w:hAnsi="Arial" w:cs="Arial"/>
          <w:sz w:val="25"/>
          <w:szCs w:val="25"/>
          <w:lang w:val="en"/>
        </w:rPr>
        <w:t xml:space="preserve">to </w:t>
      </w:r>
      <w:r w:rsidRPr="001D7995">
        <w:rPr>
          <w:rFonts w:ascii="Arial" w:hAnsi="Arial" w:cs="Arial"/>
          <w:sz w:val="25"/>
          <w:szCs w:val="25"/>
          <w:lang w:val="en"/>
        </w:rPr>
        <w:t>reach appropriate resolutions as soon as possible.</w:t>
      </w:r>
      <w:r>
        <w:rPr>
          <w:rFonts w:ascii="Arial" w:hAnsi="Arial" w:cs="Arial"/>
          <w:sz w:val="25"/>
          <w:szCs w:val="25"/>
          <w:lang w:val="en"/>
        </w:rPr>
        <w:t xml:space="preserve"> The legislation defines </w:t>
      </w:r>
      <w:r w:rsidR="00385E3E">
        <w:rPr>
          <w:rFonts w:ascii="Arial" w:hAnsi="Arial" w:cs="Arial"/>
          <w:sz w:val="25"/>
          <w:szCs w:val="25"/>
          <w:lang w:val="en"/>
        </w:rPr>
        <w:t xml:space="preserve">the Panel’s </w:t>
      </w:r>
      <w:r w:rsidRPr="006D1D8F">
        <w:rPr>
          <w:rFonts w:ascii="Arial" w:hAnsi="Arial" w:cs="Arial"/>
          <w:sz w:val="25"/>
          <w:szCs w:val="25"/>
          <w:lang w:val="en"/>
        </w:rPr>
        <w:t>resolution</w:t>
      </w:r>
      <w:r w:rsidR="00385E3E">
        <w:rPr>
          <w:rFonts w:ascii="Arial" w:hAnsi="Arial" w:cs="Arial"/>
          <w:sz w:val="25"/>
          <w:szCs w:val="25"/>
          <w:lang w:val="en"/>
        </w:rPr>
        <w:t xml:space="preserve"> process</w:t>
      </w:r>
      <w:r w:rsidRPr="006D1D8F">
        <w:rPr>
          <w:rFonts w:ascii="Arial" w:hAnsi="Arial" w:cs="Arial"/>
          <w:sz w:val="25"/>
          <w:szCs w:val="25"/>
          <w:lang w:val="en"/>
        </w:rPr>
        <w:t xml:space="preserve"> as “encouraging, facilitating, or otherwise assisting in, the resolution of the complaint, otherwise by legal proceedings”. It is not a disciplinary process and </w:t>
      </w:r>
      <w:r w:rsidR="000440D6">
        <w:rPr>
          <w:rFonts w:ascii="Arial" w:hAnsi="Arial" w:cs="Arial"/>
          <w:sz w:val="25"/>
          <w:szCs w:val="25"/>
          <w:lang w:val="en"/>
        </w:rPr>
        <w:t xml:space="preserve">it </w:t>
      </w:r>
      <w:r w:rsidRPr="006D1D8F">
        <w:rPr>
          <w:rFonts w:ascii="Arial" w:hAnsi="Arial" w:cs="Arial"/>
          <w:sz w:val="25"/>
          <w:szCs w:val="25"/>
          <w:lang w:val="en"/>
        </w:rPr>
        <w:t xml:space="preserve">does not involve the imposition of any sanction. The Panel’s remit in complaints handling is limited to the personal conduct of the </w:t>
      </w:r>
      <w:r w:rsidR="008D6D27">
        <w:rPr>
          <w:rFonts w:ascii="Arial" w:hAnsi="Arial" w:cs="Arial"/>
          <w:sz w:val="25"/>
          <w:szCs w:val="25"/>
          <w:lang w:val="en"/>
        </w:rPr>
        <w:t>PCC.</w:t>
      </w:r>
    </w:p>
    <w:p w14:paraId="59D605F6" w14:textId="77777777" w:rsidR="00D74AF7" w:rsidRPr="001D7995" w:rsidRDefault="00D74AF7" w:rsidP="00D74AF7">
      <w:pPr>
        <w:jc w:val="both"/>
        <w:rPr>
          <w:rFonts w:ascii="Arial" w:hAnsi="Arial" w:cs="Arial"/>
          <w:sz w:val="25"/>
          <w:szCs w:val="25"/>
          <w:lang w:val="en"/>
        </w:rPr>
      </w:pPr>
    </w:p>
    <w:p w14:paraId="02AF87EA" w14:textId="77777777" w:rsidR="00D74AF7" w:rsidRPr="001D7995" w:rsidRDefault="00D74AF7" w:rsidP="00D74AF7">
      <w:pPr>
        <w:jc w:val="both"/>
        <w:rPr>
          <w:rFonts w:ascii="Arial" w:hAnsi="Arial" w:cs="Arial"/>
          <w:sz w:val="25"/>
          <w:szCs w:val="25"/>
          <w:lang w:val="en"/>
        </w:rPr>
      </w:pPr>
      <w:r w:rsidRPr="001D7995">
        <w:rPr>
          <w:rFonts w:ascii="Arial" w:hAnsi="Arial" w:cs="Arial"/>
          <w:sz w:val="25"/>
          <w:szCs w:val="25"/>
          <w:lang w:val="en"/>
        </w:rPr>
        <w:t xml:space="preserve">The more serious complaints are referred to the Panel’s Complaints Sub-Committee for consideration. However, Gary Davies </w:t>
      </w:r>
      <w:r w:rsidRPr="00613921">
        <w:rPr>
          <w:rFonts w:ascii="Arial" w:hAnsi="Arial" w:cs="Arial"/>
          <w:sz w:val="25"/>
          <w:szCs w:val="25"/>
          <w:lang w:val="en"/>
        </w:rPr>
        <w:t>(Independent Member</w:t>
      </w:r>
      <w:r>
        <w:rPr>
          <w:rFonts w:ascii="Arial" w:hAnsi="Arial" w:cs="Arial"/>
          <w:sz w:val="25"/>
          <w:szCs w:val="25"/>
          <w:lang w:val="en"/>
        </w:rPr>
        <w:t xml:space="preserve"> and Complaints Lead</w:t>
      </w:r>
      <w:r w:rsidRPr="00613921">
        <w:rPr>
          <w:rFonts w:ascii="Arial" w:hAnsi="Arial" w:cs="Arial"/>
          <w:sz w:val="25"/>
          <w:szCs w:val="25"/>
          <w:lang w:val="en"/>
        </w:rPr>
        <w:t>) and</w:t>
      </w:r>
      <w:r w:rsidRPr="001D7995">
        <w:rPr>
          <w:rFonts w:ascii="Arial" w:hAnsi="Arial" w:cs="Arial"/>
          <w:sz w:val="25"/>
          <w:szCs w:val="25"/>
          <w:lang w:val="en"/>
        </w:rPr>
        <w:t xml:space="preserve"> the Panel’s Lead Officer work together on complaints on a day-to-day basis and </w:t>
      </w:r>
      <w:r>
        <w:rPr>
          <w:rFonts w:ascii="Arial" w:hAnsi="Arial" w:cs="Arial"/>
          <w:sz w:val="25"/>
          <w:szCs w:val="25"/>
          <w:lang w:val="en"/>
        </w:rPr>
        <w:t>this</w:t>
      </w:r>
      <w:r w:rsidRPr="001D7995">
        <w:rPr>
          <w:rFonts w:ascii="Arial" w:hAnsi="Arial" w:cs="Arial"/>
          <w:sz w:val="25"/>
          <w:szCs w:val="25"/>
          <w:lang w:val="en"/>
        </w:rPr>
        <w:t xml:space="preserve"> provide</w:t>
      </w:r>
      <w:r>
        <w:rPr>
          <w:rFonts w:ascii="Arial" w:hAnsi="Arial" w:cs="Arial"/>
          <w:sz w:val="25"/>
          <w:szCs w:val="25"/>
          <w:lang w:val="en"/>
        </w:rPr>
        <w:t>s</w:t>
      </w:r>
      <w:r w:rsidRPr="001D7995">
        <w:rPr>
          <w:rFonts w:ascii="Arial" w:hAnsi="Arial" w:cs="Arial"/>
          <w:sz w:val="25"/>
          <w:szCs w:val="25"/>
          <w:lang w:val="en"/>
        </w:rPr>
        <w:t xml:space="preserve"> a filter for the less serious complaints. This ensures that meetings of the sub-committee are only held when necessary. </w:t>
      </w:r>
    </w:p>
    <w:p w14:paraId="22FDC273" w14:textId="77777777" w:rsidR="00D74AF7" w:rsidRPr="001D7995" w:rsidRDefault="00D74AF7" w:rsidP="00D74AF7">
      <w:pPr>
        <w:jc w:val="both"/>
        <w:rPr>
          <w:rFonts w:ascii="Arial" w:hAnsi="Arial" w:cs="Arial"/>
          <w:sz w:val="25"/>
          <w:szCs w:val="25"/>
          <w:lang w:val="en"/>
        </w:rPr>
      </w:pPr>
    </w:p>
    <w:p w14:paraId="7C197038" w14:textId="77777777" w:rsidR="00D74AF7" w:rsidRPr="001D7995" w:rsidRDefault="00D74AF7" w:rsidP="00D74AF7">
      <w:pPr>
        <w:jc w:val="both"/>
        <w:rPr>
          <w:rFonts w:ascii="Arial" w:hAnsi="Arial" w:cs="Arial"/>
          <w:sz w:val="25"/>
          <w:szCs w:val="25"/>
          <w:lang w:val="en"/>
        </w:rPr>
      </w:pPr>
      <w:r w:rsidRPr="001D7995">
        <w:rPr>
          <w:rFonts w:ascii="Arial" w:hAnsi="Arial" w:cs="Arial"/>
          <w:sz w:val="25"/>
          <w:szCs w:val="25"/>
          <w:lang w:val="en"/>
        </w:rPr>
        <w:t xml:space="preserve">The Panel is not responsible for investigating or determining whether a crime has been committed. Any conduct matter </w:t>
      </w:r>
      <w:r>
        <w:rPr>
          <w:rFonts w:ascii="Arial" w:hAnsi="Arial" w:cs="Arial"/>
          <w:sz w:val="25"/>
          <w:szCs w:val="25"/>
          <w:lang w:val="en"/>
        </w:rPr>
        <w:t xml:space="preserve">or </w:t>
      </w:r>
      <w:r w:rsidRPr="001D7995">
        <w:rPr>
          <w:rFonts w:ascii="Arial" w:hAnsi="Arial" w:cs="Arial"/>
          <w:sz w:val="25"/>
          <w:szCs w:val="25"/>
          <w:lang w:val="en"/>
        </w:rPr>
        <w:t xml:space="preserve">complaint that appears to involve a criminal offence must be referred to the Independent Office for Police Complaints (IOPC). There is day-to-day liaison between the Lead Officer and the IOPC when necessary. </w:t>
      </w:r>
    </w:p>
    <w:p w14:paraId="76F31F42" w14:textId="77777777" w:rsidR="00D74AF7" w:rsidRPr="001D7995" w:rsidRDefault="00D74AF7" w:rsidP="00D74AF7">
      <w:pPr>
        <w:jc w:val="both"/>
        <w:rPr>
          <w:rFonts w:ascii="Arial" w:hAnsi="Arial" w:cs="Arial"/>
          <w:sz w:val="25"/>
          <w:szCs w:val="25"/>
        </w:rPr>
      </w:pPr>
    </w:p>
    <w:p w14:paraId="68031E2F" w14:textId="77777777" w:rsidR="00D74AF7" w:rsidRPr="001D7995" w:rsidRDefault="00D74AF7" w:rsidP="00D74AF7">
      <w:pPr>
        <w:jc w:val="both"/>
        <w:rPr>
          <w:rFonts w:ascii="Arial" w:hAnsi="Arial" w:cs="Arial"/>
          <w:sz w:val="25"/>
          <w:szCs w:val="25"/>
        </w:rPr>
      </w:pPr>
      <w:r w:rsidRPr="001D7995">
        <w:rPr>
          <w:rFonts w:ascii="Arial" w:hAnsi="Arial" w:cs="Arial"/>
          <w:sz w:val="25"/>
          <w:szCs w:val="25"/>
        </w:rPr>
        <w:t xml:space="preserve">A standing report on complaints is provided </w:t>
      </w:r>
      <w:proofErr w:type="gramStart"/>
      <w:r w:rsidRPr="001D7995">
        <w:rPr>
          <w:rFonts w:ascii="Arial" w:hAnsi="Arial" w:cs="Arial"/>
          <w:sz w:val="25"/>
          <w:szCs w:val="25"/>
        </w:rPr>
        <w:t>to</w:t>
      </w:r>
      <w:proofErr w:type="gramEnd"/>
      <w:r w:rsidRPr="001D7995">
        <w:rPr>
          <w:rFonts w:ascii="Arial" w:hAnsi="Arial" w:cs="Arial"/>
          <w:sz w:val="25"/>
          <w:szCs w:val="25"/>
        </w:rPr>
        <w:t xml:space="preserve"> each Panel Meeting. Further information on the Panel’s complaints handling function can be found on the website here </w:t>
      </w:r>
      <w:hyperlink r:id="rId29" w:history="1">
        <w:r w:rsidRPr="001D7995">
          <w:rPr>
            <w:rFonts w:ascii="Arial" w:hAnsi="Arial" w:cs="Arial"/>
            <w:color w:val="0000FF"/>
            <w:sz w:val="25"/>
            <w:szCs w:val="25"/>
            <w:u w:val="single"/>
          </w:rPr>
          <w:t>PCC Conduct Complaints</w:t>
        </w:r>
      </w:hyperlink>
      <w:r w:rsidRPr="001D7995">
        <w:rPr>
          <w:rFonts w:ascii="Arial" w:hAnsi="Arial" w:cs="Arial"/>
          <w:sz w:val="25"/>
          <w:szCs w:val="25"/>
        </w:rPr>
        <w:t xml:space="preserve"> including a copy of the Panel’s Complaints Protocol.</w:t>
      </w:r>
    </w:p>
    <w:p w14:paraId="293A4FCA" w14:textId="7490DEEF" w:rsidR="001D5BCB" w:rsidRPr="00390306" w:rsidRDefault="001D5BCB" w:rsidP="007C72F3">
      <w:pPr>
        <w:widowControl/>
        <w:contextualSpacing/>
        <w:jc w:val="both"/>
        <w:rPr>
          <w:rFonts w:ascii="Arial" w:hAnsi="Arial" w:cs="Arial"/>
          <w:color w:val="1F497D" w:themeColor="text2"/>
          <w:sz w:val="25"/>
          <w:szCs w:val="25"/>
          <w:u w:val="single"/>
        </w:rPr>
      </w:pPr>
    </w:p>
    <w:p w14:paraId="0B3400D4" w14:textId="77777777" w:rsidR="002F77B2" w:rsidRDefault="002F77B2" w:rsidP="007C72F3">
      <w:pPr>
        <w:widowControl/>
        <w:contextualSpacing/>
        <w:jc w:val="both"/>
        <w:rPr>
          <w:rFonts w:ascii="Arial" w:hAnsi="Arial" w:cs="Arial"/>
          <w:color w:val="1F497D" w:themeColor="text2"/>
          <w:sz w:val="56"/>
          <w:u w:val="single"/>
        </w:rPr>
      </w:pPr>
    </w:p>
    <w:p w14:paraId="6B612A3E" w14:textId="77777777" w:rsidR="003C36D2" w:rsidRDefault="00802DFB" w:rsidP="007C72F3">
      <w:pPr>
        <w:widowControl/>
        <w:contextualSpacing/>
        <w:jc w:val="both"/>
        <w:rPr>
          <w:rFonts w:ascii="Arial" w:hAnsi="Arial" w:cs="Arial"/>
          <w:color w:val="1F497D" w:themeColor="text2"/>
          <w:sz w:val="56"/>
          <w:u w:val="single"/>
        </w:rPr>
      </w:pPr>
      <w:r w:rsidRPr="00802DFB">
        <w:rPr>
          <w:rFonts w:ascii="Arial" w:hAnsi="Arial" w:cs="Arial"/>
          <w:color w:val="1F497D" w:themeColor="text2"/>
          <w:sz w:val="56"/>
          <w:u w:val="single"/>
        </w:rPr>
        <w:lastRenderedPageBreak/>
        <w:t>Proactive Scrutiny</w:t>
      </w:r>
    </w:p>
    <w:p w14:paraId="1F05D5E0" w14:textId="77777777" w:rsidR="003C36D2" w:rsidRPr="00130A5E" w:rsidRDefault="003C36D2" w:rsidP="007C72F3">
      <w:pPr>
        <w:widowControl/>
        <w:contextualSpacing/>
        <w:jc w:val="both"/>
        <w:rPr>
          <w:rFonts w:ascii="Arial" w:hAnsi="Arial" w:cs="Arial"/>
          <w:color w:val="1F497D" w:themeColor="text2"/>
          <w:sz w:val="25"/>
          <w:szCs w:val="25"/>
          <w:u w:val="single"/>
        </w:rPr>
      </w:pPr>
    </w:p>
    <w:p w14:paraId="5815ADD8" w14:textId="3A97995E" w:rsidR="003C36D2" w:rsidRPr="008A652E" w:rsidRDefault="003C36D2" w:rsidP="007C72F3">
      <w:pPr>
        <w:widowControl/>
        <w:contextualSpacing/>
        <w:jc w:val="both"/>
        <w:rPr>
          <w:rFonts w:ascii="Arial" w:hAnsi="Arial" w:cs="Arial"/>
          <w:b/>
          <w:bCs/>
          <w:color w:val="1F497D" w:themeColor="text2"/>
          <w:sz w:val="28"/>
          <w:szCs w:val="28"/>
          <w:u w:val="single"/>
        </w:rPr>
      </w:pPr>
      <w:r w:rsidRPr="008A652E">
        <w:rPr>
          <w:rFonts w:ascii="Arial" w:hAnsi="Arial" w:cs="Arial"/>
          <w:b/>
          <w:bCs/>
          <w:color w:val="1F497D" w:themeColor="text2"/>
          <w:sz w:val="28"/>
          <w:szCs w:val="28"/>
          <w:u w:val="single"/>
        </w:rPr>
        <w:t>Public Trust and Confidence Sub-Committe</w:t>
      </w:r>
      <w:r w:rsidR="00630ABA" w:rsidRPr="008A652E">
        <w:rPr>
          <w:rFonts w:ascii="Arial" w:hAnsi="Arial" w:cs="Arial"/>
          <w:b/>
          <w:bCs/>
          <w:color w:val="1F497D" w:themeColor="text2"/>
          <w:sz w:val="28"/>
          <w:szCs w:val="28"/>
          <w:u w:val="single"/>
        </w:rPr>
        <w:t>e</w:t>
      </w:r>
    </w:p>
    <w:p w14:paraId="6CF2DC9C" w14:textId="77777777" w:rsidR="003C36D2" w:rsidRDefault="003C36D2" w:rsidP="007C72F3">
      <w:pPr>
        <w:widowControl/>
        <w:contextualSpacing/>
        <w:jc w:val="both"/>
        <w:rPr>
          <w:rFonts w:ascii="Arial" w:hAnsi="Arial" w:cs="Arial"/>
          <w:color w:val="1F497D" w:themeColor="text2"/>
          <w:sz w:val="25"/>
          <w:szCs w:val="25"/>
          <w:u w:val="single"/>
        </w:rPr>
      </w:pPr>
    </w:p>
    <w:p w14:paraId="11DA78F6" w14:textId="77777777" w:rsidR="001E3309" w:rsidRDefault="001E3309" w:rsidP="007C72F3">
      <w:pPr>
        <w:widowControl/>
        <w:contextualSpacing/>
        <w:jc w:val="both"/>
        <w:rPr>
          <w:rFonts w:ascii="Arial" w:hAnsi="Arial" w:cs="Arial"/>
          <w:sz w:val="25"/>
          <w:szCs w:val="25"/>
        </w:rPr>
      </w:pPr>
      <w:r w:rsidRPr="001E3309">
        <w:rPr>
          <w:rFonts w:ascii="Arial" w:hAnsi="Arial" w:cs="Arial"/>
          <w:sz w:val="25"/>
          <w:szCs w:val="25"/>
        </w:rPr>
        <w:t>By March 2023, public confidence in policing as measured in the Public Confidence Survey fell by nearly 15% over a two-year period to 64.8%. Set against a backdrop of national and local watershed moments for policing, t</w:t>
      </w:r>
      <w:r>
        <w:rPr>
          <w:rFonts w:ascii="Arial" w:hAnsi="Arial" w:cs="Arial"/>
          <w:sz w:val="25"/>
          <w:szCs w:val="25"/>
        </w:rPr>
        <w:t xml:space="preserve">he </w:t>
      </w:r>
      <w:r w:rsidRPr="001E3309">
        <w:rPr>
          <w:rFonts w:ascii="Arial" w:hAnsi="Arial" w:cs="Arial"/>
          <w:sz w:val="25"/>
          <w:szCs w:val="25"/>
        </w:rPr>
        <w:t>Panel established a Public Trust and Confidence Sub-Committee to explore this</w:t>
      </w:r>
      <w:r>
        <w:rPr>
          <w:rFonts w:ascii="Arial" w:hAnsi="Arial" w:cs="Arial"/>
          <w:sz w:val="25"/>
          <w:szCs w:val="25"/>
        </w:rPr>
        <w:t xml:space="preserve">. </w:t>
      </w:r>
    </w:p>
    <w:p w14:paraId="307D8352" w14:textId="77777777" w:rsidR="001E3309" w:rsidRDefault="001E3309" w:rsidP="007C72F3">
      <w:pPr>
        <w:widowControl/>
        <w:contextualSpacing/>
        <w:jc w:val="both"/>
        <w:rPr>
          <w:rFonts w:ascii="Arial" w:hAnsi="Arial" w:cs="Arial"/>
          <w:sz w:val="25"/>
          <w:szCs w:val="25"/>
        </w:rPr>
      </w:pPr>
    </w:p>
    <w:p w14:paraId="50561A33" w14:textId="5C02BD3B" w:rsidR="00570D82" w:rsidRDefault="001E3309" w:rsidP="007C72F3">
      <w:pPr>
        <w:widowControl/>
        <w:contextualSpacing/>
        <w:jc w:val="both"/>
        <w:rPr>
          <w:rFonts w:ascii="Arial" w:hAnsi="Arial" w:cs="Arial"/>
          <w:i/>
          <w:iCs/>
          <w:color w:val="C0504D" w:themeColor="accent2"/>
          <w:sz w:val="25"/>
          <w:szCs w:val="25"/>
        </w:rPr>
      </w:pPr>
      <w:r>
        <w:rPr>
          <w:rFonts w:ascii="Arial" w:hAnsi="Arial" w:cs="Arial"/>
          <w:sz w:val="25"/>
          <w:szCs w:val="25"/>
        </w:rPr>
        <w:t xml:space="preserve">Our </w:t>
      </w:r>
      <w:r w:rsidRPr="001E3309">
        <w:rPr>
          <w:rFonts w:ascii="Arial" w:hAnsi="Arial" w:cs="Arial"/>
          <w:sz w:val="25"/>
          <w:szCs w:val="25"/>
        </w:rPr>
        <w:t xml:space="preserve">role was to support and challenge the </w:t>
      </w:r>
      <w:r>
        <w:rPr>
          <w:rFonts w:ascii="Arial" w:hAnsi="Arial" w:cs="Arial"/>
          <w:sz w:val="25"/>
          <w:szCs w:val="25"/>
        </w:rPr>
        <w:t xml:space="preserve">PCC’s </w:t>
      </w:r>
      <w:r w:rsidRPr="001E3309">
        <w:rPr>
          <w:rFonts w:ascii="Arial" w:hAnsi="Arial" w:cs="Arial"/>
          <w:sz w:val="25"/>
          <w:szCs w:val="25"/>
        </w:rPr>
        <w:t>approach to improving public confidence, seeking to ensure that feasible opportunities were being taken.</w:t>
      </w:r>
      <w:r>
        <w:rPr>
          <w:rFonts w:ascii="Arial" w:hAnsi="Arial" w:cs="Arial"/>
          <w:sz w:val="25"/>
          <w:szCs w:val="25"/>
        </w:rPr>
        <w:t xml:space="preserve"> </w:t>
      </w:r>
    </w:p>
    <w:p w14:paraId="7C6FC7A1" w14:textId="77777777" w:rsidR="00570D82" w:rsidRDefault="00570D82" w:rsidP="007C72F3">
      <w:pPr>
        <w:widowControl/>
        <w:contextualSpacing/>
        <w:jc w:val="both"/>
        <w:rPr>
          <w:rFonts w:ascii="Arial" w:hAnsi="Arial" w:cs="Arial"/>
          <w:i/>
          <w:iCs/>
          <w:color w:val="C0504D" w:themeColor="accent2"/>
          <w:sz w:val="25"/>
          <w:szCs w:val="25"/>
        </w:rPr>
      </w:pPr>
    </w:p>
    <w:p w14:paraId="4B3E15D5" w14:textId="351BFB65" w:rsidR="000B7B03" w:rsidRDefault="00E4254C" w:rsidP="007C72F3">
      <w:pPr>
        <w:widowControl/>
        <w:contextualSpacing/>
        <w:jc w:val="both"/>
        <w:rPr>
          <w:rFonts w:ascii="Arial" w:hAnsi="Arial" w:cs="Arial"/>
          <w:sz w:val="25"/>
          <w:szCs w:val="25"/>
        </w:rPr>
      </w:pPr>
      <w:r>
        <w:rPr>
          <w:rFonts w:ascii="Arial" w:hAnsi="Arial" w:cs="Arial"/>
          <w:sz w:val="25"/>
          <w:szCs w:val="25"/>
        </w:rPr>
        <w:t xml:space="preserve">We devised a work programme for the </w:t>
      </w:r>
      <w:r w:rsidR="000B7B03">
        <w:rPr>
          <w:rFonts w:ascii="Arial" w:hAnsi="Arial" w:cs="Arial"/>
          <w:sz w:val="25"/>
          <w:szCs w:val="25"/>
        </w:rPr>
        <w:t xml:space="preserve">following </w:t>
      </w:r>
      <w:r w:rsidRPr="00E4254C">
        <w:rPr>
          <w:rFonts w:ascii="Arial" w:hAnsi="Arial" w:cs="Arial"/>
          <w:sz w:val="25"/>
          <w:szCs w:val="25"/>
        </w:rPr>
        <w:t>theme</w:t>
      </w:r>
      <w:r>
        <w:rPr>
          <w:rFonts w:ascii="Arial" w:hAnsi="Arial" w:cs="Arial"/>
          <w:sz w:val="25"/>
          <w:szCs w:val="25"/>
        </w:rPr>
        <w:t>s</w:t>
      </w:r>
      <w:r w:rsidR="000B7B03">
        <w:rPr>
          <w:rFonts w:ascii="Arial" w:hAnsi="Arial" w:cs="Arial"/>
          <w:sz w:val="25"/>
          <w:szCs w:val="25"/>
        </w:rPr>
        <w:t xml:space="preserve"> that we intended to </w:t>
      </w:r>
      <w:r w:rsidR="00E84E7B">
        <w:rPr>
          <w:rFonts w:ascii="Arial" w:hAnsi="Arial" w:cs="Arial"/>
          <w:sz w:val="25"/>
          <w:szCs w:val="25"/>
        </w:rPr>
        <w:t xml:space="preserve">focus on </w:t>
      </w:r>
      <w:r>
        <w:rPr>
          <w:rFonts w:ascii="Arial" w:hAnsi="Arial" w:cs="Arial"/>
          <w:sz w:val="25"/>
          <w:szCs w:val="25"/>
        </w:rPr>
        <w:t>a</w:t>
      </w:r>
      <w:r w:rsidR="00782633">
        <w:rPr>
          <w:rFonts w:ascii="Arial" w:hAnsi="Arial" w:cs="Arial"/>
          <w:sz w:val="25"/>
          <w:szCs w:val="25"/>
        </w:rPr>
        <w:t>nd</w:t>
      </w:r>
      <w:r w:rsidRPr="00E4254C">
        <w:rPr>
          <w:rFonts w:ascii="Arial" w:hAnsi="Arial" w:cs="Arial"/>
          <w:sz w:val="25"/>
          <w:szCs w:val="25"/>
        </w:rPr>
        <w:t xml:space="preserve"> identif</w:t>
      </w:r>
      <w:r w:rsidR="009E18D8">
        <w:rPr>
          <w:rFonts w:ascii="Arial" w:hAnsi="Arial" w:cs="Arial"/>
          <w:sz w:val="25"/>
          <w:szCs w:val="25"/>
        </w:rPr>
        <w:t>i</w:t>
      </w:r>
      <w:r w:rsidR="00782633">
        <w:rPr>
          <w:rFonts w:ascii="Arial" w:hAnsi="Arial" w:cs="Arial"/>
          <w:sz w:val="25"/>
          <w:szCs w:val="25"/>
        </w:rPr>
        <w:t>ed</w:t>
      </w:r>
      <w:r w:rsidRPr="00E4254C">
        <w:rPr>
          <w:rFonts w:ascii="Arial" w:hAnsi="Arial" w:cs="Arial"/>
          <w:sz w:val="25"/>
          <w:szCs w:val="25"/>
        </w:rPr>
        <w:t xml:space="preserve"> the best subject matter expert</w:t>
      </w:r>
      <w:r w:rsidR="00336EAC">
        <w:rPr>
          <w:rFonts w:ascii="Arial" w:hAnsi="Arial" w:cs="Arial"/>
          <w:sz w:val="25"/>
          <w:szCs w:val="25"/>
        </w:rPr>
        <w:t xml:space="preserve">s </w:t>
      </w:r>
      <w:r w:rsidR="00782633">
        <w:rPr>
          <w:rFonts w:ascii="Arial" w:hAnsi="Arial" w:cs="Arial"/>
          <w:sz w:val="25"/>
          <w:szCs w:val="25"/>
        </w:rPr>
        <w:t>to attend our meetings</w:t>
      </w:r>
      <w:r w:rsidR="000B7B03">
        <w:rPr>
          <w:rFonts w:ascii="Arial" w:hAnsi="Arial" w:cs="Arial"/>
          <w:sz w:val="25"/>
          <w:szCs w:val="25"/>
        </w:rPr>
        <w:t>:-</w:t>
      </w:r>
    </w:p>
    <w:p w14:paraId="4D3C10A1" w14:textId="56724E94" w:rsidR="00EB2D60" w:rsidRDefault="00EB2D60" w:rsidP="00EB2D60">
      <w:pPr>
        <w:pStyle w:val="Default"/>
      </w:pPr>
    </w:p>
    <w:p w14:paraId="1456D1AC" w14:textId="716616A4" w:rsidR="00EB2D60" w:rsidRDefault="00EB2D60" w:rsidP="00020F5C">
      <w:pPr>
        <w:pStyle w:val="Default"/>
        <w:numPr>
          <w:ilvl w:val="0"/>
          <w:numId w:val="48"/>
        </w:numPr>
        <w:rPr>
          <w:rFonts w:ascii="Arial" w:hAnsi="Arial" w:cs="Arial"/>
          <w:sz w:val="25"/>
          <w:szCs w:val="25"/>
        </w:rPr>
      </w:pPr>
      <w:r w:rsidRPr="00EB2D60">
        <w:rPr>
          <w:rFonts w:ascii="Arial" w:hAnsi="Arial" w:cs="Arial"/>
          <w:sz w:val="25"/>
          <w:szCs w:val="25"/>
        </w:rPr>
        <w:t xml:space="preserve">Communication </w:t>
      </w:r>
    </w:p>
    <w:p w14:paraId="61B67D83" w14:textId="6079C9EF" w:rsidR="00EB2D60" w:rsidRDefault="0005238F" w:rsidP="00EB2D60">
      <w:pPr>
        <w:pStyle w:val="Default"/>
        <w:numPr>
          <w:ilvl w:val="0"/>
          <w:numId w:val="48"/>
        </w:numPr>
        <w:rPr>
          <w:rFonts w:ascii="Arial" w:hAnsi="Arial" w:cs="Arial"/>
          <w:sz w:val="25"/>
          <w:szCs w:val="25"/>
        </w:rPr>
      </w:pPr>
      <w:r w:rsidRPr="00020F5C">
        <w:rPr>
          <w:rFonts w:ascii="Arial" w:hAnsi="Arial" w:cs="Arial"/>
          <w:sz w:val="25"/>
          <w:szCs w:val="25"/>
        </w:rPr>
        <w:t>Integrity</w:t>
      </w:r>
    </w:p>
    <w:p w14:paraId="30F9F61D" w14:textId="367EF02B" w:rsidR="00EB2D60" w:rsidRDefault="00EB2D60" w:rsidP="00EB2D60">
      <w:pPr>
        <w:pStyle w:val="Default"/>
        <w:numPr>
          <w:ilvl w:val="0"/>
          <w:numId w:val="48"/>
        </w:numPr>
        <w:rPr>
          <w:rFonts w:ascii="Arial" w:hAnsi="Arial" w:cs="Arial"/>
          <w:sz w:val="25"/>
          <w:szCs w:val="25"/>
        </w:rPr>
      </w:pPr>
      <w:r w:rsidRPr="00020F5C">
        <w:rPr>
          <w:rFonts w:ascii="Arial" w:hAnsi="Arial" w:cs="Arial"/>
          <w:sz w:val="25"/>
          <w:szCs w:val="25"/>
        </w:rPr>
        <w:t xml:space="preserve">Engagement and Participation </w:t>
      </w:r>
    </w:p>
    <w:p w14:paraId="0063831E" w14:textId="7BE18AF5" w:rsidR="00EB2D60" w:rsidRPr="00020F5C" w:rsidRDefault="00EB2D60" w:rsidP="00EB2D60">
      <w:pPr>
        <w:pStyle w:val="Default"/>
        <w:numPr>
          <w:ilvl w:val="0"/>
          <w:numId w:val="48"/>
        </w:numPr>
        <w:rPr>
          <w:rFonts w:ascii="Arial" w:hAnsi="Arial" w:cs="Arial"/>
          <w:sz w:val="25"/>
          <w:szCs w:val="25"/>
        </w:rPr>
      </w:pPr>
      <w:r w:rsidRPr="00020F5C">
        <w:rPr>
          <w:rFonts w:ascii="Arial" w:hAnsi="Arial" w:cs="Arial"/>
          <w:sz w:val="25"/>
          <w:szCs w:val="25"/>
        </w:rPr>
        <w:t xml:space="preserve">Fairness </w:t>
      </w:r>
    </w:p>
    <w:p w14:paraId="5591D595" w14:textId="77777777" w:rsidR="000B7B03" w:rsidRDefault="000B7B03" w:rsidP="007C72F3">
      <w:pPr>
        <w:widowControl/>
        <w:contextualSpacing/>
        <w:jc w:val="both"/>
        <w:rPr>
          <w:rFonts w:ascii="Arial" w:hAnsi="Arial" w:cs="Arial"/>
          <w:sz w:val="25"/>
          <w:szCs w:val="25"/>
        </w:rPr>
      </w:pPr>
    </w:p>
    <w:p w14:paraId="2D545426" w14:textId="6D094F5F" w:rsidR="00570D82" w:rsidRPr="00570D82" w:rsidRDefault="00E4254C" w:rsidP="007C72F3">
      <w:pPr>
        <w:widowControl/>
        <w:contextualSpacing/>
        <w:jc w:val="both"/>
        <w:rPr>
          <w:rStyle w:val="Hyperlink"/>
          <w:rFonts w:ascii="Arial" w:hAnsi="Arial" w:cs="Arial"/>
          <w:color w:val="auto"/>
          <w:sz w:val="25"/>
          <w:szCs w:val="25"/>
          <w:u w:val="none"/>
        </w:rPr>
      </w:pPr>
      <w:r w:rsidRPr="00E4254C">
        <w:rPr>
          <w:rFonts w:ascii="Arial" w:hAnsi="Arial" w:cs="Arial"/>
          <w:sz w:val="25"/>
          <w:szCs w:val="25"/>
        </w:rPr>
        <w:t>Senior Avon and Somerset officers and staff accepted invitations to share key information and expertise during six exploratory sessions, offering unique insights to equip members to support and challenge the PCC in an informed way.</w:t>
      </w:r>
    </w:p>
    <w:p w14:paraId="085D68B1" w14:textId="77777777" w:rsidR="00570D82" w:rsidRDefault="00570D82" w:rsidP="007C72F3">
      <w:pPr>
        <w:widowControl/>
        <w:contextualSpacing/>
        <w:jc w:val="both"/>
        <w:rPr>
          <w:rStyle w:val="Hyperlink"/>
          <w:rFonts w:ascii="Arial" w:hAnsi="Arial" w:cs="Arial"/>
          <w:b/>
          <w:color w:val="1F497D" w:themeColor="text2"/>
          <w:sz w:val="25"/>
          <w:szCs w:val="25"/>
          <w:u w:val="none"/>
        </w:rPr>
      </w:pPr>
    </w:p>
    <w:p w14:paraId="7366C4E2" w14:textId="1C10067E" w:rsidR="008E4EAE" w:rsidRDefault="008E4EAE" w:rsidP="008E4EAE">
      <w:pPr>
        <w:widowControl/>
        <w:contextualSpacing/>
        <w:jc w:val="both"/>
        <w:rPr>
          <w:rStyle w:val="Hyperlink"/>
          <w:rFonts w:ascii="Arial" w:hAnsi="Arial" w:cs="Arial"/>
          <w:bCs/>
          <w:color w:val="auto"/>
          <w:sz w:val="25"/>
          <w:szCs w:val="25"/>
          <w:u w:val="none"/>
        </w:rPr>
      </w:pPr>
      <w:r w:rsidRPr="008E4EAE">
        <w:rPr>
          <w:rStyle w:val="Hyperlink"/>
          <w:rFonts w:ascii="Arial" w:hAnsi="Arial" w:cs="Arial"/>
          <w:bCs/>
          <w:color w:val="auto"/>
          <w:sz w:val="25"/>
          <w:szCs w:val="25"/>
          <w:u w:val="none"/>
        </w:rPr>
        <w:t>During the life of the 2021-2025 Police and Crime Plan, public confidence continued to decline to its lowest recorded level of 63%. This led the</w:t>
      </w:r>
      <w:r w:rsidR="00CA5E78">
        <w:rPr>
          <w:rStyle w:val="Hyperlink"/>
          <w:rFonts w:ascii="Arial" w:hAnsi="Arial" w:cs="Arial"/>
          <w:bCs/>
          <w:color w:val="auto"/>
          <w:sz w:val="25"/>
          <w:szCs w:val="25"/>
          <w:u w:val="none"/>
        </w:rPr>
        <w:t xml:space="preserve"> s</w:t>
      </w:r>
      <w:r w:rsidRPr="008E4EAE">
        <w:rPr>
          <w:rStyle w:val="Hyperlink"/>
          <w:rFonts w:ascii="Arial" w:hAnsi="Arial" w:cs="Arial"/>
          <w:bCs/>
          <w:color w:val="auto"/>
          <w:sz w:val="25"/>
          <w:szCs w:val="25"/>
          <w:u w:val="none"/>
        </w:rPr>
        <w:t>ub-</w:t>
      </w:r>
      <w:r w:rsidR="00CA5E78">
        <w:rPr>
          <w:rStyle w:val="Hyperlink"/>
          <w:rFonts w:ascii="Arial" w:hAnsi="Arial" w:cs="Arial"/>
          <w:bCs/>
          <w:color w:val="auto"/>
          <w:sz w:val="25"/>
          <w:szCs w:val="25"/>
          <w:u w:val="none"/>
        </w:rPr>
        <w:t>c</w:t>
      </w:r>
      <w:r w:rsidRPr="008E4EAE">
        <w:rPr>
          <w:rStyle w:val="Hyperlink"/>
          <w:rFonts w:ascii="Arial" w:hAnsi="Arial" w:cs="Arial"/>
          <w:bCs/>
          <w:color w:val="auto"/>
          <w:sz w:val="25"/>
          <w:szCs w:val="25"/>
          <w:u w:val="none"/>
        </w:rPr>
        <w:t>ommittee to make the following recommendation</w:t>
      </w:r>
      <w:r w:rsidR="00A861EC">
        <w:rPr>
          <w:rStyle w:val="Hyperlink"/>
          <w:rFonts w:ascii="Arial" w:hAnsi="Arial" w:cs="Arial"/>
          <w:bCs/>
          <w:color w:val="auto"/>
          <w:sz w:val="25"/>
          <w:szCs w:val="25"/>
          <w:u w:val="none"/>
        </w:rPr>
        <w:t>s to the PCC:-</w:t>
      </w:r>
    </w:p>
    <w:p w14:paraId="7E11D003" w14:textId="77777777" w:rsidR="00A861EC" w:rsidRPr="008E4EAE" w:rsidRDefault="00A861EC" w:rsidP="008E4EAE">
      <w:pPr>
        <w:widowControl/>
        <w:contextualSpacing/>
        <w:jc w:val="both"/>
        <w:rPr>
          <w:rStyle w:val="Hyperlink"/>
          <w:rFonts w:ascii="Arial" w:hAnsi="Arial" w:cs="Arial"/>
          <w:bCs/>
          <w:color w:val="auto"/>
          <w:sz w:val="25"/>
          <w:szCs w:val="25"/>
          <w:u w:val="none"/>
        </w:rPr>
      </w:pPr>
    </w:p>
    <w:p w14:paraId="489C0F0B" w14:textId="77777777" w:rsidR="008E4EAE" w:rsidRPr="008E4EAE" w:rsidRDefault="008E4EAE" w:rsidP="008E4EAE">
      <w:pPr>
        <w:widowControl/>
        <w:contextualSpacing/>
        <w:jc w:val="both"/>
        <w:rPr>
          <w:rStyle w:val="Hyperlink"/>
          <w:rFonts w:ascii="Arial" w:hAnsi="Arial" w:cs="Arial"/>
          <w:bCs/>
          <w:color w:val="auto"/>
          <w:sz w:val="25"/>
          <w:szCs w:val="25"/>
          <w:u w:val="none"/>
        </w:rPr>
      </w:pPr>
      <w:r w:rsidRPr="008E4EAE">
        <w:rPr>
          <w:rStyle w:val="Hyperlink"/>
          <w:rFonts w:ascii="Arial" w:hAnsi="Arial" w:cs="Arial"/>
          <w:bCs/>
          <w:color w:val="auto"/>
          <w:sz w:val="25"/>
          <w:szCs w:val="25"/>
          <w:u w:val="none"/>
        </w:rPr>
        <w:t>1. Robust plan to increase public confidence based on analysis</w:t>
      </w:r>
    </w:p>
    <w:p w14:paraId="25FA01AC" w14:textId="77777777" w:rsidR="008E4EAE" w:rsidRPr="008E4EAE" w:rsidRDefault="008E4EAE" w:rsidP="008E4EAE">
      <w:pPr>
        <w:widowControl/>
        <w:contextualSpacing/>
        <w:jc w:val="both"/>
        <w:rPr>
          <w:rStyle w:val="Hyperlink"/>
          <w:rFonts w:ascii="Arial" w:hAnsi="Arial" w:cs="Arial"/>
          <w:bCs/>
          <w:color w:val="auto"/>
          <w:sz w:val="25"/>
          <w:szCs w:val="25"/>
          <w:u w:val="none"/>
        </w:rPr>
      </w:pPr>
      <w:r w:rsidRPr="008E4EAE">
        <w:rPr>
          <w:rStyle w:val="Hyperlink"/>
          <w:rFonts w:ascii="Arial" w:hAnsi="Arial" w:cs="Arial"/>
          <w:bCs/>
          <w:color w:val="auto"/>
          <w:sz w:val="25"/>
          <w:szCs w:val="25"/>
          <w:u w:val="none"/>
        </w:rPr>
        <w:t>2. Effective communication with the public</w:t>
      </w:r>
    </w:p>
    <w:p w14:paraId="031EF3D0" w14:textId="77777777" w:rsidR="008E4EAE" w:rsidRPr="008E4EAE" w:rsidRDefault="008E4EAE" w:rsidP="008E4EAE">
      <w:pPr>
        <w:widowControl/>
        <w:contextualSpacing/>
        <w:jc w:val="both"/>
        <w:rPr>
          <w:rStyle w:val="Hyperlink"/>
          <w:rFonts w:ascii="Arial" w:hAnsi="Arial" w:cs="Arial"/>
          <w:bCs/>
          <w:color w:val="auto"/>
          <w:sz w:val="25"/>
          <w:szCs w:val="25"/>
          <w:u w:val="none"/>
        </w:rPr>
      </w:pPr>
      <w:r w:rsidRPr="008E4EAE">
        <w:rPr>
          <w:rStyle w:val="Hyperlink"/>
          <w:rFonts w:ascii="Arial" w:hAnsi="Arial" w:cs="Arial"/>
          <w:bCs/>
          <w:color w:val="auto"/>
          <w:sz w:val="25"/>
          <w:szCs w:val="25"/>
          <w:u w:val="none"/>
        </w:rPr>
        <w:t>3. Strengthening Neighbourhood Policing</w:t>
      </w:r>
    </w:p>
    <w:p w14:paraId="557C1B3F" w14:textId="17FBDB46" w:rsidR="008E4EAE" w:rsidRPr="008E4EAE" w:rsidRDefault="008E4EAE" w:rsidP="008E4EAE">
      <w:pPr>
        <w:widowControl/>
        <w:contextualSpacing/>
        <w:jc w:val="both"/>
        <w:rPr>
          <w:rStyle w:val="Hyperlink"/>
          <w:rFonts w:ascii="Arial" w:hAnsi="Arial" w:cs="Arial"/>
          <w:bCs/>
          <w:color w:val="auto"/>
          <w:sz w:val="25"/>
          <w:szCs w:val="25"/>
          <w:u w:val="none"/>
        </w:rPr>
      </w:pPr>
      <w:r w:rsidRPr="008E4EAE">
        <w:rPr>
          <w:rStyle w:val="Hyperlink"/>
          <w:rFonts w:ascii="Arial" w:hAnsi="Arial" w:cs="Arial"/>
          <w:bCs/>
          <w:color w:val="auto"/>
          <w:sz w:val="25"/>
          <w:szCs w:val="25"/>
          <w:u w:val="none"/>
        </w:rPr>
        <w:t xml:space="preserve">4. Internal and external (public) confidence in </w:t>
      </w:r>
      <w:r w:rsidR="001835D3">
        <w:rPr>
          <w:rStyle w:val="Hyperlink"/>
          <w:rFonts w:ascii="Arial" w:hAnsi="Arial" w:cs="Arial"/>
          <w:bCs/>
          <w:color w:val="auto"/>
          <w:sz w:val="25"/>
          <w:szCs w:val="25"/>
          <w:u w:val="none"/>
        </w:rPr>
        <w:t>the P</w:t>
      </w:r>
      <w:r w:rsidRPr="008E4EAE">
        <w:rPr>
          <w:rStyle w:val="Hyperlink"/>
          <w:rFonts w:ascii="Arial" w:hAnsi="Arial" w:cs="Arial"/>
          <w:bCs/>
          <w:color w:val="auto"/>
          <w:sz w:val="25"/>
          <w:szCs w:val="25"/>
          <w:u w:val="none"/>
        </w:rPr>
        <w:t>olice leadership</w:t>
      </w:r>
    </w:p>
    <w:p w14:paraId="6C690528" w14:textId="44026EB4" w:rsidR="00570D82" w:rsidRPr="008E4EAE" w:rsidRDefault="008E4EAE" w:rsidP="008E4EAE">
      <w:pPr>
        <w:widowControl/>
        <w:contextualSpacing/>
        <w:jc w:val="both"/>
        <w:rPr>
          <w:rStyle w:val="Hyperlink"/>
          <w:rFonts w:ascii="Arial" w:hAnsi="Arial" w:cs="Arial"/>
          <w:bCs/>
          <w:color w:val="auto"/>
          <w:sz w:val="25"/>
          <w:szCs w:val="25"/>
          <w:u w:val="none"/>
        </w:rPr>
      </w:pPr>
      <w:r w:rsidRPr="008E4EAE">
        <w:rPr>
          <w:rStyle w:val="Hyperlink"/>
          <w:rFonts w:ascii="Arial" w:hAnsi="Arial" w:cs="Arial"/>
          <w:bCs/>
          <w:color w:val="auto"/>
          <w:sz w:val="25"/>
          <w:szCs w:val="25"/>
          <w:u w:val="none"/>
        </w:rPr>
        <w:t xml:space="preserve">5. Strengthen the oversight of </w:t>
      </w:r>
      <w:r w:rsidR="00A817DF">
        <w:rPr>
          <w:rStyle w:val="Hyperlink"/>
          <w:rFonts w:ascii="Arial" w:hAnsi="Arial" w:cs="Arial"/>
          <w:bCs/>
          <w:color w:val="auto"/>
          <w:sz w:val="25"/>
          <w:szCs w:val="25"/>
          <w:u w:val="none"/>
        </w:rPr>
        <w:t xml:space="preserve">the </w:t>
      </w:r>
      <w:r w:rsidRPr="008E4EAE">
        <w:rPr>
          <w:rStyle w:val="Hyperlink"/>
          <w:rFonts w:ascii="Arial" w:hAnsi="Arial" w:cs="Arial"/>
          <w:bCs/>
          <w:color w:val="auto"/>
          <w:sz w:val="25"/>
          <w:szCs w:val="25"/>
          <w:u w:val="none"/>
        </w:rPr>
        <w:t>c</w:t>
      </w:r>
      <w:r w:rsidR="00917B7D">
        <w:rPr>
          <w:rStyle w:val="Hyperlink"/>
          <w:rFonts w:ascii="Arial" w:hAnsi="Arial" w:cs="Arial"/>
          <w:bCs/>
          <w:color w:val="auto"/>
          <w:sz w:val="25"/>
          <w:szCs w:val="25"/>
          <w:u w:val="none"/>
        </w:rPr>
        <w:t>oncerns identified by Her Majesty’s Inspectorate</w:t>
      </w:r>
    </w:p>
    <w:p w14:paraId="244B2F29" w14:textId="77777777" w:rsidR="00570D82" w:rsidRDefault="00570D82" w:rsidP="007C72F3">
      <w:pPr>
        <w:widowControl/>
        <w:contextualSpacing/>
        <w:jc w:val="both"/>
        <w:rPr>
          <w:rStyle w:val="Hyperlink"/>
          <w:rFonts w:ascii="Arial" w:hAnsi="Arial" w:cs="Arial"/>
          <w:b/>
          <w:color w:val="1F497D" w:themeColor="text2"/>
          <w:sz w:val="25"/>
          <w:szCs w:val="25"/>
          <w:u w:val="none"/>
        </w:rPr>
      </w:pPr>
    </w:p>
    <w:p w14:paraId="53955571" w14:textId="640BB3F5" w:rsidR="00570D82" w:rsidRDefault="00AE60CF" w:rsidP="007C72F3">
      <w:pPr>
        <w:widowControl/>
        <w:contextualSpacing/>
        <w:jc w:val="both"/>
        <w:rPr>
          <w:rFonts w:ascii="Arial" w:hAnsi="Arial" w:cs="Arial"/>
          <w:i/>
          <w:iCs/>
          <w:color w:val="C0504D" w:themeColor="accent2"/>
          <w:sz w:val="25"/>
          <w:szCs w:val="25"/>
        </w:rPr>
      </w:pPr>
      <w:r>
        <w:rPr>
          <w:rFonts w:ascii="Arial" w:hAnsi="Arial" w:cs="Arial"/>
          <w:sz w:val="25"/>
          <w:szCs w:val="25"/>
        </w:rPr>
        <w:t xml:space="preserve">The Panel’s full report can be found </w:t>
      </w:r>
      <w:hyperlink r:id="rId30" w:history="1">
        <w:r w:rsidR="000D7E1F" w:rsidRPr="006F4B8D">
          <w:rPr>
            <w:rStyle w:val="Hyperlink"/>
            <w:rFonts w:ascii="Arial" w:hAnsi="Arial" w:cs="Arial"/>
            <w:sz w:val="25"/>
            <w:szCs w:val="25"/>
          </w:rPr>
          <w:t>here</w:t>
        </w:r>
      </w:hyperlink>
    </w:p>
    <w:p w14:paraId="31FCB8B2" w14:textId="77777777" w:rsidR="00D42259" w:rsidRDefault="00D42259" w:rsidP="007C72F3">
      <w:pPr>
        <w:widowControl/>
        <w:contextualSpacing/>
        <w:jc w:val="both"/>
        <w:rPr>
          <w:rFonts w:ascii="Arial" w:hAnsi="Arial" w:cs="Arial"/>
          <w:i/>
          <w:iCs/>
          <w:color w:val="C0504D" w:themeColor="accent2"/>
          <w:sz w:val="25"/>
          <w:szCs w:val="25"/>
        </w:rPr>
      </w:pPr>
    </w:p>
    <w:p w14:paraId="71C3EB1C" w14:textId="3FB2A7AE" w:rsidR="00D42259" w:rsidRPr="008A28E0" w:rsidRDefault="00D42259" w:rsidP="007C72F3">
      <w:pPr>
        <w:widowControl/>
        <w:contextualSpacing/>
        <w:jc w:val="both"/>
        <w:rPr>
          <w:rStyle w:val="Hyperlink"/>
          <w:rFonts w:ascii="Arial" w:hAnsi="Arial" w:cs="Arial"/>
          <w:b/>
          <w:color w:val="auto"/>
          <w:sz w:val="25"/>
          <w:szCs w:val="25"/>
          <w:u w:val="none"/>
        </w:rPr>
      </w:pPr>
      <w:r w:rsidRPr="008A28E0">
        <w:rPr>
          <w:rFonts w:ascii="Arial" w:hAnsi="Arial" w:cs="Arial"/>
          <w:sz w:val="25"/>
          <w:szCs w:val="25"/>
        </w:rPr>
        <w:t>The PCC responded and her report can be found</w:t>
      </w:r>
      <w:r w:rsidR="00170F3F">
        <w:rPr>
          <w:rFonts w:ascii="Arial" w:hAnsi="Arial" w:cs="Arial"/>
          <w:sz w:val="25"/>
          <w:szCs w:val="25"/>
        </w:rPr>
        <w:t xml:space="preserve"> </w:t>
      </w:r>
      <w:hyperlink r:id="rId31" w:history="1">
        <w:r w:rsidR="00170F3F" w:rsidRPr="0086193A">
          <w:rPr>
            <w:rStyle w:val="Hyperlink"/>
            <w:rFonts w:ascii="Arial" w:hAnsi="Arial" w:cs="Arial"/>
            <w:sz w:val="25"/>
            <w:szCs w:val="25"/>
          </w:rPr>
          <w:t>here</w:t>
        </w:r>
      </w:hyperlink>
      <w:r w:rsidR="00170F3F">
        <w:t>.</w:t>
      </w:r>
      <w:r w:rsidR="000D7E1F">
        <w:rPr>
          <w:rFonts w:ascii="Arial" w:hAnsi="Arial" w:cs="Arial"/>
          <w:sz w:val="25"/>
          <w:szCs w:val="25"/>
        </w:rPr>
        <w:t xml:space="preserve"> </w:t>
      </w:r>
      <w:r w:rsidRPr="008A28E0">
        <w:rPr>
          <w:rFonts w:ascii="Arial" w:hAnsi="Arial" w:cs="Arial"/>
          <w:sz w:val="25"/>
          <w:szCs w:val="25"/>
        </w:rPr>
        <w:t xml:space="preserve">We will use our annual planning meeting </w:t>
      </w:r>
      <w:r w:rsidR="0099202D">
        <w:rPr>
          <w:rFonts w:ascii="Arial" w:hAnsi="Arial" w:cs="Arial"/>
          <w:sz w:val="25"/>
          <w:szCs w:val="25"/>
        </w:rPr>
        <w:t xml:space="preserve">to decide how we follow up this piece of work in 2026/27. </w:t>
      </w:r>
    </w:p>
    <w:p w14:paraId="2FAAF3B8" w14:textId="77777777" w:rsidR="00570D82" w:rsidRDefault="00570D82" w:rsidP="007C72F3">
      <w:pPr>
        <w:widowControl/>
        <w:contextualSpacing/>
        <w:jc w:val="both"/>
        <w:rPr>
          <w:rStyle w:val="Hyperlink"/>
          <w:rFonts w:ascii="Arial" w:hAnsi="Arial" w:cs="Arial"/>
          <w:b/>
          <w:color w:val="1F497D" w:themeColor="text2"/>
          <w:sz w:val="25"/>
          <w:szCs w:val="25"/>
          <w:u w:val="none"/>
        </w:rPr>
      </w:pPr>
    </w:p>
    <w:p w14:paraId="684494D5" w14:textId="77777777" w:rsidR="00570D82" w:rsidRDefault="00570D82" w:rsidP="007C72F3">
      <w:pPr>
        <w:widowControl/>
        <w:contextualSpacing/>
        <w:jc w:val="both"/>
        <w:rPr>
          <w:rStyle w:val="Hyperlink"/>
          <w:rFonts w:ascii="Arial" w:hAnsi="Arial" w:cs="Arial"/>
          <w:b/>
          <w:color w:val="1F497D" w:themeColor="text2"/>
          <w:sz w:val="25"/>
          <w:szCs w:val="25"/>
          <w:u w:val="none"/>
        </w:rPr>
      </w:pPr>
    </w:p>
    <w:p w14:paraId="23AF97E4" w14:textId="77777777" w:rsidR="00570D82" w:rsidRDefault="00570D82" w:rsidP="007C72F3">
      <w:pPr>
        <w:widowControl/>
        <w:contextualSpacing/>
        <w:jc w:val="both"/>
        <w:rPr>
          <w:rStyle w:val="Hyperlink"/>
          <w:rFonts w:ascii="Arial" w:hAnsi="Arial" w:cs="Arial"/>
          <w:b/>
          <w:color w:val="1F497D" w:themeColor="text2"/>
          <w:sz w:val="25"/>
          <w:szCs w:val="25"/>
          <w:u w:val="none"/>
        </w:rPr>
      </w:pPr>
    </w:p>
    <w:p w14:paraId="419C694D" w14:textId="77777777" w:rsidR="00570D82" w:rsidRDefault="00570D82" w:rsidP="007C72F3">
      <w:pPr>
        <w:widowControl/>
        <w:contextualSpacing/>
        <w:jc w:val="both"/>
        <w:rPr>
          <w:rStyle w:val="Hyperlink"/>
          <w:rFonts w:ascii="Arial" w:hAnsi="Arial" w:cs="Arial"/>
          <w:b/>
          <w:color w:val="1F497D" w:themeColor="text2"/>
          <w:sz w:val="25"/>
          <w:szCs w:val="25"/>
          <w:u w:val="none"/>
        </w:rPr>
      </w:pPr>
    </w:p>
    <w:p w14:paraId="63C2FF9D" w14:textId="77777777" w:rsidR="00570D82" w:rsidRDefault="00570D82" w:rsidP="007C72F3">
      <w:pPr>
        <w:widowControl/>
        <w:contextualSpacing/>
        <w:jc w:val="both"/>
        <w:rPr>
          <w:rStyle w:val="Hyperlink"/>
          <w:rFonts w:ascii="Arial" w:hAnsi="Arial" w:cs="Arial"/>
          <w:b/>
          <w:color w:val="1F497D" w:themeColor="text2"/>
          <w:sz w:val="25"/>
          <w:szCs w:val="25"/>
          <w:u w:val="none"/>
        </w:rPr>
      </w:pPr>
    </w:p>
    <w:p w14:paraId="3F4E94CA" w14:textId="77777777" w:rsidR="00A861EC" w:rsidRDefault="00A861EC" w:rsidP="007C72F3">
      <w:pPr>
        <w:widowControl/>
        <w:contextualSpacing/>
        <w:jc w:val="both"/>
        <w:rPr>
          <w:rStyle w:val="Hyperlink"/>
          <w:rFonts w:ascii="Arial" w:hAnsi="Arial" w:cs="Arial"/>
          <w:b/>
          <w:color w:val="1F497D" w:themeColor="text2"/>
          <w:sz w:val="25"/>
          <w:szCs w:val="25"/>
          <w:u w:val="none"/>
        </w:rPr>
      </w:pPr>
    </w:p>
    <w:p w14:paraId="0646DCC0" w14:textId="77777777" w:rsidR="00A861EC" w:rsidRDefault="00A861EC" w:rsidP="007C72F3">
      <w:pPr>
        <w:widowControl/>
        <w:contextualSpacing/>
        <w:jc w:val="both"/>
        <w:rPr>
          <w:rStyle w:val="Hyperlink"/>
          <w:rFonts w:ascii="Arial" w:hAnsi="Arial" w:cs="Arial"/>
          <w:b/>
          <w:color w:val="1F497D" w:themeColor="text2"/>
          <w:sz w:val="25"/>
          <w:szCs w:val="25"/>
          <w:u w:val="none"/>
        </w:rPr>
      </w:pPr>
    </w:p>
    <w:p w14:paraId="04420734" w14:textId="77777777" w:rsidR="00A861EC" w:rsidRDefault="00A861EC" w:rsidP="007C72F3">
      <w:pPr>
        <w:widowControl/>
        <w:contextualSpacing/>
        <w:jc w:val="both"/>
        <w:rPr>
          <w:rStyle w:val="Hyperlink"/>
          <w:rFonts w:ascii="Arial" w:hAnsi="Arial" w:cs="Arial"/>
          <w:b/>
          <w:color w:val="1F497D" w:themeColor="text2"/>
          <w:sz w:val="25"/>
          <w:szCs w:val="25"/>
          <w:u w:val="none"/>
        </w:rPr>
      </w:pPr>
    </w:p>
    <w:p w14:paraId="5CB60CBA" w14:textId="77777777" w:rsidR="00570D82" w:rsidRDefault="00570D82" w:rsidP="007C72F3">
      <w:pPr>
        <w:widowControl/>
        <w:contextualSpacing/>
        <w:jc w:val="both"/>
        <w:rPr>
          <w:rStyle w:val="Hyperlink"/>
          <w:rFonts w:ascii="Arial" w:hAnsi="Arial" w:cs="Arial"/>
          <w:b/>
          <w:color w:val="1F497D" w:themeColor="text2"/>
          <w:sz w:val="25"/>
          <w:szCs w:val="25"/>
          <w:u w:val="none"/>
        </w:rPr>
      </w:pPr>
    </w:p>
    <w:p w14:paraId="5F331AA3" w14:textId="2224113D" w:rsidR="00E02075" w:rsidRPr="003D67CC" w:rsidRDefault="00EC4F51" w:rsidP="007C72F3">
      <w:pPr>
        <w:widowControl/>
        <w:contextualSpacing/>
        <w:jc w:val="both"/>
        <w:rPr>
          <w:rStyle w:val="Hyperlink"/>
          <w:rFonts w:ascii="Arial" w:hAnsi="Arial" w:cs="Arial"/>
          <w:color w:val="1F497D" w:themeColor="text2"/>
          <w:sz w:val="28"/>
          <w:szCs w:val="28"/>
        </w:rPr>
      </w:pPr>
      <w:r w:rsidRPr="003D67CC">
        <w:rPr>
          <w:rStyle w:val="Hyperlink"/>
          <w:rFonts w:ascii="Arial" w:hAnsi="Arial" w:cs="Arial"/>
          <w:b/>
          <w:color w:val="1F497D" w:themeColor="text2"/>
          <w:sz w:val="28"/>
          <w:szCs w:val="28"/>
          <w:u w:val="none"/>
        </w:rPr>
        <w:t xml:space="preserve">Progress against the </w:t>
      </w:r>
      <w:r w:rsidR="00B2562A" w:rsidRPr="003D67CC">
        <w:rPr>
          <w:rStyle w:val="Hyperlink"/>
          <w:rFonts w:ascii="Arial" w:hAnsi="Arial" w:cs="Arial"/>
          <w:b/>
          <w:color w:val="1F497D" w:themeColor="text2"/>
          <w:sz w:val="28"/>
          <w:szCs w:val="28"/>
          <w:u w:val="none"/>
        </w:rPr>
        <w:t>Police and Crime Plan 2024-29</w:t>
      </w:r>
      <w:r w:rsidR="00630F05" w:rsidRPr="003D67CC">
        <w:rPr>
          <w:rStyle w:val="Hyperlink"/>
          <w:rFonts w:ascii="Arial" w:hAnsi="Arial" w:cs="Arial"/>
          <w:b/>
          <w:color w:val="1F497D" w:themeColor="text2"/>
          <w:sz w:val="28"/>
          <w:szCs w:val="28"/>
          <w:u w:val="none"/>
        </w:rPr>
        <w:t xml:space="preserve"> </w:t>
      </w:r>
    </w:p>
    <w:p w14:paraId="62DCB662" w14:textId="77777777" w:rsidR="00F32FF3" w:rsidRDefault="00F32FF3" w:rsidP="0015611D">
      <w:pPr>
        <w:jc w:val="both"/>
        <w:rPr>
          <w:rStyle w:val="Hyperlink"/>
          <w:rFonts w:ascii="Arial" w:hAnsi="Arial" w:cs="Arial"/>
          <w:bCs/>
          <w:color w:val="auto"/>
          <w:sz w:val="25"/>
          <w:szCs w:val="25"/>
        </w:rPr>
      </w:pPr>
    </w:p>
    <w:p w14:paraId="4A35AB45" w14:textId="267CDD42" w:rsidR="00AD30DD" w:rsidRPr="00AD30DD" w:rsidRDefault="00AD30DD" w:rsidP="00AD30DD">
      <w:pPr>
        <w:jc w:val="both"/>
        <w:rPr>
          <w:rStyle w:val="Hyperlink"/>
          <w:rFonts w:ascii="Arial" w:hAnsi="Arial" w:cs="Arial"/>
          <w:bCs/>
          <w:color w:val="auto"/>
          <w:sz w:val="25"/>
          <w:szCs w:val="25"/>
          <w:u w:val="none"/>
        </w:rPr>
      </w:pPr>
      <w:r w:rsidRPr="00AD30DD">
        <w:rPr>
          <w:rStyle w:val="Hyperlink"/>
          <w:rFonts w:ascii="Arial" w:hAnsi="Arial" w:cs="Arial"/>
          <w:bCs/>
          <w:color w:val="auto"/>
          <w:sz w:val="25"/>
          <w:szCs w:val="25"/>
          <w:u w:val="none"/>
        </w:rPr>
        <w:t xml:space="preserve">Throughout the 2025/2026 municipal year, the Panel continued to scrutinise delivery of the Police and Crime Plan through a programme of thematic reviews. Two areas of particular focus were serious youth violence and knife crime, and the effectiveness of neighbourhood policing. These topics were selected in response to community concerns, national trends, and the Panel’s responsibility to ensure that the </w:t>
      </w:r>
      <w:r w:rsidR="000A72A2">
        <w:rPr>
          <w:rStyle w:val="Hyperlink"/>
          <w:rFonts w:ascii="Arial" w:hAnsi="Arial" w:cs="Arial"/>
          <w:bCs/>
          <w:color w:val="auto"/>
          <w:sz w:val="25"/>
          <w:szCs w:val="25"/>
          <w:u w:val="none"/>
        </w:rPr>
        <w:t>PCC</w:t>
      </w:r>
      <w:r w:rsidRPr="00AD30DD">
        <w:rPr>
          <w:rStyle w:val="Hyperlink"/>
          <w:rFonts w:ascii="Arial" w:hAnsi="Arial" w:cs="Arial"/>
          <w:bCs/>
          <w:color w:val="auto"/>
          <w:sz w:val="25"/>
          <w:szCs w:val="25"/>
          <w:u w:val="none"/>
        </w:rPr>
        <w:t xml:space="preserve"> is holding the Chief Constable to account for performance in priority areas.</w:t>
      </w:r>
    </w:p>
    <w:p w14:paraId="07F85527" w14:textId="77777777" w:rsidR="00AD30DD" w:rsidRPr="00AD30DD" w:rsidRDefault="00AD30DD" w:rsidP="00AD30DD">
      <w:pPr>
        <w:jc w:val="both"/>
        <w:rPr>
          <w:rStyle w:val="Hyperlink"/>
          <w:rFonts w:ascii="Arial" w:hAnsi="Arial" w:cs="Arial"/>
          <w:bCs/>
          <w:color w:val="auto"/>
          <w:sz w:val="25"/>
          <w:szCs w:val="25"/>
          <w:u w:val="none"/>
        </w:rPr>
      </w:pPr>
    </w:p>
    <w:p w14:paraId="5CE77FE6" w14:textId="1759EF08" w:rsidR="00AD30DD" w:rsidRDefault="00AD30DD" w:rsidP="00AD30DD">
      <w:pPr>
        <w:jc w:val="both"/>
        <w:rPr>
          <w:rStyle w:val="Hyperlink"/>
          <w:rFonts w:ascii="Arial" w:hAnsi="Arial" w:cs="Arial"/>
          <w:bCs/>
          <w:color w:val="auto"/>
          <w:sz w:val="25"/>
          <w:szCs w:val="25"/>
          <w:u w:val="none"/>
        </w:rPr>
      </w:pPr>
      <w:r w:rsidRPr="00AD30DD">
        <w:rPr>
          <w:rStyle w:val="Hyperlink"/>
          <w:rFonts w:ascii="Arial" w:hAnsi="Arial" w:cs="Arial"/>
          <w:bCs/>
          <w:color w:val="auto"/>
          <w:sz w:val="25"/>
          <w:szCs w:val="25"/>
          <w:u w:val="none"/>
        </w:rPr>
        <w:t>To support this work, senior officers from the Constabulary attended Panel meetings to provide operational insight</w:t>
      </w:r>
      <w:r w:rsidR="00604758">
        <w:rPr>
          <w:rStyle w:val="Hyperlink"/>
          <w:rFonts w:ascii="Arial" w:hAnsi="Arial" w:cs="Arial"/>
          <w:bCs/>
          <w:color w:val="auto"/>
          <w:sz w:val="25"/>
          <w:szCs w:val="25"/>
          <w:u w:val="none"/>
        </w:rPr>
        <w:t xml:space="preserve"> </w:t>
      </w:r>
      <w:r w:rsidRPr="00AD30DD">
        <w:rPr>
          <w:rStyle w:val="Hyperlink"/>
          <w:rFonts w:ascii="Arial" w:hAnsi="Arial" w:cs="Arial"/>
          <w:bCs/>
          <w:color w:val="auto"/>
          <w:sz w:val="25"/>
          <w:szCs w:val="25"/>
          <w:u w:val="none"/>
        </w:rPr>
        <w:t>and professional expertise. Their attendance was facilitated by the</w:t>
      </w:r>
      <w:r w:rsidR="00604758">
        <w:rPr>
          <w:rStyle w:val="Hyperlink"/>
          <w:rFonts w:ascii="Arial" w:hAnsi="Arial" w:cs="Arial"/>
          <w:bCs/>
          <w:color w:val="auto"/>
          <w:sz w:val="25"/>
          <w:szCs w:val="25"/>
          <w:u w:val="none"/>
        </w:rPr>
        <w:t xml:space="preserve"> </w:t>
      </w:r>
      <w:r w:rsidR="000A72A2">
        <w:rPr>
          <w:rStyle w:val="Hyperlink"/>
          <w:rFonts w:ascii="Arial" w:hAnsi="Arial" w:cs="Arial"/>
          <w:bCs/>
          <w:color w:val="auto"/>
          <w:sz w:val="25"/>
          <w:szCs w:val="25"/>
          <w:u w:val="none"/>
        </w:rPr>
        <w:t>PCC</w:t>
      </w:r>
      <w:r w:rsidRPr="00AD30DD">
        <w:rPr>
          <w:rStyle w:val="Hyperlink"/>
          <w:rFonts w:ascii="Arial" w:hAnsi="Arial" w:cs="Arial"/>
          <w:bCs/>
          <w:color w:val="auto"/>
          <w:sz w:val="25"/>
          <w:szCs w:val="25"/>
          <w:u w:val="none"/>
        </w:rPr>
        <w:t>, and the Panel is grateful for this constructive approach to transparency and accountability. The presence of senior officers enabled members to explore issues in greater depth, test the evidence presented, and better understand the operational challenges and opportunities facing the force.</w:t>
      </w:r>
    </w:p>
    <w:p w14:paraId="140E9B9A" w14:textId="77777777" w:rsidR="00153577" w:rsidRDefault="00153577" w:rsidP="00AD30DD">
      <w:pPr>
        <w:jc w:val="both"/>
        <w:rPr>
          <w:rStyle w:val="Hyperlink"/>
          <w:rFonts w:ascii="Arial" w:hAnsi="Arial" w:cs="Arial"/>
          <w:bCs/>
          <w:color w:val="auto"/>
          <w:sz w:val="25"/>
          <w:szCs w:val="25"/>
          <w:u w:val="none"/>
        </w:rPr>
      </w:pPr>
    </w:p>
    <w:p w14:paraId="258327D9" w14:textId="77777777" w:rsidR="004051B2" w:rsidRDefault="004051B2" w:rsidP="004051B2">
      <w:r w:rsidRPr="001D7995">
        <w:rPr>
          <w:rStyle w:val="Hyperlink"/>
          <w:rFonts w:ascii="Arial" w:hAnsi="Arial" w:cs="Arial"/>
          <w:bCs/>
          <w:color w:val="auto"/>
          <w:sz w:val="25"/>
          <w:szCs w:val="25"/>
          <w:u w:val="none"/>
        </w:rPr>
        <w:t xml:space="preserve">You can read the Panel’s </w:t>
      </w:r>
      <w:r>
        <w:rPr>
          <w:rStyle w:val="Hyperlink"/>
          <w:rFonts w:ascii="Arial" w:hAnsi="Arial" w:cs="Arial"/>
          <w:bCs/>
          <w:color w:val="auto"/>
          <w:sz w:val="25"/>
          <w:szCs w:val="25"/>
          <w:u w:val="none"/>
        </w:rPr>
        <w:t xml:space="preserve">previous </w:t>
      </w:r>
      <w:r w:rsidRPr="001D7995">
        <w:rPr>
          <w:rStyle w:val="Hyperlink"/>
          <w:rFonts w:ascii="Arial" w:hAnsi="Arial" w:cs="Arial"/>
          <w:bCs/>
          <w:color w:val="auto"/>
          <w:sz w:val="25"/>
          <w:szCs w:val="25"/>
          <w:u w:val="none"/>
        </w:rPr>
        <w:t xml:space="preserve">input to the development of the plan and its formal review here </w:t>
      </w:r>
      <w:hyperlink r:id="rId32" w:history="1">
        <w:r>
          <w:rPr>
            <w:rStyle w:val="Hyperlink"/>
            <w:rFonts w:ascii="Arial" w:hAnsi="Arial" w:cs="Arial"/>
            <w:bCs/>
            <w:sz w:val="25"/>
            <w:szCs w:val="25"/>
          </w:rPr>
          <w:t>PCP Report on the Development of the Police and Crime Plan 2024-29</w:t>
        </w:r>
      </w:hyperlink>
      <w:r w:rsidRPr="00FB27D2">
        <w:rPr>
          <w:rFonts w:ascii="Arial" w:hAnsi="Arial" w:cs="Arial"/>
          <w:bCs/>
          <w:sz w:val="25"/>
          <w:szCs w:val="25"/>
        </w:rPr>
        <w:t xml:space="preserve"> </w:t>
      </w:r>
      <w:r w:rsidRPr="001D7995">
        <w:rPr>
          <w:rStyle w:val="Hyperlink"/>
          <w:rFonts w:ascii="Arial" w:hAnsi="Arial" w:cs="Arial"/>
          <w:bCs/>
          <w:color w:val="auto"/>
          <w:sz w:val="25"/>
          <w:szCs w:val="25"/>
          <w:u w:val="none"/>
        </w:rPr>
        <w:t xml:space="preserve">and here </w:t>
      </w:r>
      <w:hyperlink r:id="rId33" w:history="1">
        <w:r>
          <w:rPr>
            <w:rStyle w:val="Hyperlink"/>
            <w:rFonts w:ascii="Arial" w:hAnsi="Arial" w:cs="Arial"/>
            <w:bCs/>
            <w:sz w:val="25"/>
            <w:szCs w:val="25"/>
          </w:rPr>
          <w:t>PCP Report on the Draft Police and Crime Plan 2024-29</w:t>
        </w:r>
      </w:hyperlink>
    </w:p>
    <w:p w14:paraId="04719A44" w14:textId="52B6712E" w:rsidR="004051B2" w:rsidRPr="004051B2" w:rsidRDefault="004051B2" w:rsidP="004051B2">
      <w:pPr>
        <w:rPr>
          <w:rStyle w:val="Hyperlink"/>
          <w:rFonts w:ascii="Arial" w:hAnsi="Arial" w:cs="Arial"/>
          <w:bCs/>
          <w:i/>
          <w:iCs/>
          <w:color w:val="FF0000"/>
          <w:sz w:val="25"/>
          <w:szCs w:val="25"/>
          <w:u w:val="none"/>
        </w:rPr>
      </w:pPr>
    </w:p>
    <w:p w14:paraId="38228661" w14:textId="77777777" w:rsidR="00AD30DD" w:rsidRDefault="00AD30DD" w:rsidP="00AD30DD">
      <w:pPr>
        <w:jc w:val="both"/>
        <w:rPr>
          <w:rStyle w:val="Hyperlink"/>
          <w:rFonts w:ascii="Arial" w:hAnsi="Arial" w:cs="Arial"/>
          <w:bCs/>
          <w:color w:val="auto"/>
          <w:sz w:val="25"/>
          <w:szCs w:val="25"/>
          <w:u w:val="none"/>
        </w:rPr>
      </w:pPr>
    </w:p>
    <w:p w14:paraId="30CE32D0" w14:textId="77777777" w:rsidR="00277561" w:rsidRPr="001A2E12" w:rsidRDefault="00277561" w:rsidP="00277561">
      <w:pPr>
        <w:jc w:val="both"/>
        <w:rPr>
          <w:rStyle w:val="Hyperlink"/>
          <w:rFonts w:ascii="Arial" w:hAnsi="Arial" w:cs="Arial"/>
          <w:b/>
          <w:color w:val="1F497D" w:themeColor="text2"/>
          <w:sz w:val="28"/>
          <w:szCs w:val="28"/>
        </w:rPr>
      </w:pPr>
      <w:r>
        <w:rPr>
          <w:rStyle w:val="Hyperlink"/>
          <w:rFonts w:ascii="Arial" w:hAnsi="Arial" w:cs="Arial"/>
          <w:b/>
          <w:color w:val="1F497D" w:themeColor="text2"/>
          <w:sz w:val="28"/>
          <w:szCs w:val="28"/>
        </w:rPr>
        <w:t xml:space="preserve">Priority 1 – Strengthen </w:t>
      </w:r>
      <w:r w:rsidRPr="001A2E12">
        <w:rPr>
          <w:rStyle w:val="Hyperlink"/>
          <w:rFonts w:ascii="Arial" w:hAnsi="Arial" w:cs="Arial"/>
          <w:b/>
          <w:color w:val="1F497D" w:themeColor="text2"/>
          <w:sz w:val="28"/>
          <w:szCs w:val="28"/>
        </w:rPr>
        <w:t xml:space="preserve">Neighbourhood Policing </w:t>
      </w:r>
    </w:p>
    <w:p w14:paraId="718016F9" w14:textId="77777777" w:rsidR="00277561" w:rsidRDefault="00277561" w:rsidP="00277561">
      <w:pPr>
        <w:jc w:val="both"/>
        <w:rPr>
          <w:rStyle w:val="Hyperlink"/>
          <w:rFonts w:ascii="Arial" w:hAnsi="Arial" w:cs="Arial"/>
          <w:bCs/>
          <w:color w:val="auto"/>
          <w:sz w:val="25"/>
          <w:szCs w:val="25"/>
        </w:rPr>
      </w:pPr>
    </w:p>
    <w:p w14:paraId="59FE3E40" w14:textId="77777777" w:rsidR="00277561" w:rsidRDefault="00277561" w:rsidP="00277561">
      <w:pPr>
        <w:rPr>
          <w:rStyle w:val="Hyperlink"/>
          <w:rFonts w:ascii="Arial" w:hAnsi="Arial" w:cs="Arial"/>
          <w:bCs/>
          <w:color w:val="auto"/>
          <w:sz w:val="25"/>
          <w:szCs w:val="25"/>
          <w:u w:val="none"/>
        </w:rPr>
      </w:pPr>
      <w:r>
        <w:rPr>
          <w:rStyle w:val="Hyperlink"/>
          <w:rFonts w:ascii="Arial" w:hAnsi="Arial" w:cs="Arial"/>
          <w:bCs/>
          <w:color w:val="auto"/>
          <w:sz w:val="25"/>
          <w:szCs w:val="25"/>
          <w:u w:val="none"/>
        </w:rPr>
        <w:t>Strengthening Neighbourhood Policing is the PCC’s Priority 1 and sits at the heart of her Police and Crime Plan.</w:t>
      </w:r>
    </w:p>
    <w:p w14:paraId="09A6F764" w14:textId="77777777" w:rsidR="00277561" w:rsidRDefault="00277561" w:rsidP="00277561">
      <w:pPr>
        <w:rPr>
          <w:rStyle w:val="Hyperlink"/>
          <w:rFonts w:ascii="Arial" w:hAnsi="Arial" w:cs="Arial"/>
          <w:bCs/>
          <w:color w:val="auto"/>
          <w:sz w:val="25"/>
          <w:szCs w:val="25"/>
          <w:u w:val="none"/>
        </w:rPr>
      </w:pPr>
    </w:p>
    <w:p w14:paraId="656D7E82" w14:textId="77777777" w:rsidR="00277561" w:rsidRDefault="00277561" w:rsidP="00277561">
      <w:pPr>
        <w:rPr>
          <w:rStyle w:val="Hyperlink"/>
          <w:rFonts w:ascii="Arial" w:hAnsi="Arial" w:cs="Arial"/>
          <w:bCs/>
          <w:color w:val="auto"/>
          <w:sz w:val="25"/>
          <w:szCs w:val="25"/>
          <w:u w:val="none"/>
        </w:rPr>
      </w:pPr>
      <w:r>
        <w:rPr>
          <w:rStyle w:val="Hyperlink"/>
          <w:rFonts w:ascii="Arial" w:hAnsi="Arial" w:cs="Arial"/>
          <w:bCs/>
          <w:color w:val="auto"/>
          <w:sz w:val="25"/>
          <w:szCs w:val="25"/>
          <w:u w:val="none"/>
        </w:rPr>
        <w:t>T</w:t>
      </w:r>
      <w:r w:rsidRPr="00A636BC">
        <w:rPr>
          <w:rStyle w:val="Hyperlink"/>
          <w:rFonts w:ascii="Arial" w:hAnsi="Arial" w:cs="Arial"/>
          <w:bCs/>
          <w:color w:val="auto"/>
          <w:sz w:val="25"/>
          <w:szCs w:val="25"/>
          <w:u w:val="none"/>
        </w:rPr>
        <w:t xml:space="preserve">his year’s review offered the </w:t>
      </w:r>
      <w:r>
        <w:rPr>
          <w:rStyle w:val="Hyperlink"/>
          <w:rFonts w:ascii="Arial" w:hAnsi="Arial" w:cs="Arial"/>
          <w:bCs/>
          <w:color w:val="auto"/>
          <w:sz w:val="25"/>
          <w:szCs w:val="25"/>
          <w:u w:val="none"/>
        </w:rPr>
        <w:t>P</w:t>
      </w:r>
      <w:r w:rsidRPr="00A636BC">
        <w:rPr>
          <w:rStyle w:val="Hyperlink"/>
          <w:rFonts w:ascii="Arial" w:hAnsi="Arial" w:cs="Arial"/>
          <w:bCs/>
          <w:color w:val="auto"/>
          <w:sz w:val="25"/>
          <w:szCs w:val="25"/>
          <w:u w:val="none"/>
        </w:rPr>
        <w:t>anel a</w:t>
      </w:r>
      <w:r>
        <w:rPr>
          <w:rStyle w:val="Hyperlink"/>
          <w:rFonts w:ascii="Arial" w:hAnsi="Arial" w:cs="Arial"/>
          <w:bCs/>
          <w:color w:val="auto"/>
          <w:sz w:val="25"/>
          <w:szCs w:val="25"/>
          <w:u w:val="none"/>
        </w:rPr>
        <w:t xml:space="preserve">n </w:t>
      </w:r>
      <w:r w:rsidRPr="00A636BC">
        <w:rPr>
          <w:rStyle w:val="Hyperlink"/>
          <w:rFonts w:ascii="Arial" w:hAnsi="Arial" w:cs="Arial"/>
          <w:bCs/>
          <w:color w:val="auto"/>
          <w:sz w:val="25"/>
          <w:szCs w:val="25"/>
          <w:u w:val="none"/>
        </w:rPr>
        <w:t>opportunity to examine how well that ambition is being delivered</w:t>
      </w:r>
      <w:r>
        <w:rPr>
          <w:rStyle w:val="Hyperlink"/>
          <w:rFonts w:ascii="Arial" w:hAnsi="Arial" w:cs="Arial"/>
          <w:bCs/>
          <w:color w:val="auto"/>
          <w:sz w:val="25"/>
          <w:szCs w:val="25"/>
          <w:u w:val="none"/>
        </w:rPr>
        <w:t xml:space="preserve"> following </w:t>
      </w:r>
      <w:r w:rsidRPr="00A636BC">
        <w:rPr>
          <w:rStyle w:val="Hyperlink"/>
          <w:rFonts w:ascii="Arial" w:hAnsi="Arial" w:cs="Arial"/>
          <w:bCs/>
          <w:color w:val="auto"/>
          <w:sz w:val="25"/>
          <w:szCs w:val="25"/>
          <w:u w:val="none"/>
        </w:rPr>
        <w:t>the government’s additional £</w:t>
      </w:r>
      <w:r>
        <w:rPr>
          <w:rStyle w:val="Hyperlink"/>
          <w:rFonts w:ascii="Arial" w:hAnsi="Arial" w:cs="Arial"/>
          <w:bCs/>
          <w:color w:val="auto"/>
          <w:sz w:val="25"/>
          <w:szCs w:val="25"/>
          <w:u w:val="none"/>
        </w:rPr>
        <w:t>2</w:t>
      </w:r>
      <w:r w:rsidRPr="00A636BC">
        <w:rPr>
          <w:rStyle w:val="Hyperlink"/>
          <w:rFonts w:ascii="Arial" w:hAnsi="Arial" w:cs="Arial"/>
          <w:bCs/>
          <w:color w:val="auto"/>
          <w:sz w:val="25"/>
          <w:szCs w:val="25"/>
          <w:u w:val="none"/>
        </w:rPr>
        <w:t xml:space="preserve">00 million investment </w:t>
      </w:r>
      <w:r>
        <w:rPr>
          <w:rStyle w:val="Hyperlink"/>
          <w:rFonts w:ascii="Arial" w:hAnsi="Arial" w:cs="Arial"/>
          <w:bCs/>
          <w:color w:val="auto"/>
          <w:sz w:val="25"/>
          <w:szCs w:val="25"/>
          <w:u w:val="none"/>
        </w:rPr>
        <w:t>to transform</w:t>
      </w:r>
      <w:r w:rsidRPr="00A636BC">
        <w:rPr>
          <w:rStyle w:val="Hyperlink"/>
          <w:rFonts w:ascii="Arial" w:hAnsi="Arial" w:cs="Arial"/>
          <w:bCs/>
          <w:color w:val="auto"/>
          <w:sz w:val="25"/>
          <w:szCs w:val="25"/>
          <w:u w:val="none"/>
        </w:rPr>
        <w:t xml:space="preserve"> neighbourhood policing</w:t>
      </w:r>
      <w:r>
        <w:rPr>
          <w:rStyle w:val="Hyperlink"/>
          <w:rFonts w:ascii="Arial" w:hAnsi="Arial" w:cs="Arial"/>
          <w:bCs/>
          <w:color w:val="auto"/>
          <w:sz w:val="25"/>
          <w:szCs w:val="25"/>
          <w:u w:val="none"/>
        </w:rPr>
        <w:t>. The funding recently translated</w:t>
      </w:r>
      <w:r w:rsidRPr="00A636BC">
        <w:rPr>
          <w:rStyle w:val="Hyperlink"/>
          <w:rFonts w:ascii="Arial" w:hAnsi="Arial" w:cs="Arial"/>
          <w:bCs/>
          <w:color w:val="auto"/>
          <w:sz w:val="25"/>
          <w:szCs w:val="25"/>
          <w:u w:val="none"/>
        </w:rPr>
        <w:t xml:space="preserve"> into 70 </w:t>
      </w:r>
      <w:r>
        <w:rPr>
          <w:rStyle w:val="Hyperlink"/>
          <w:rFonts w:ascii="Arial" w:hAnsi="Arial" w:cs="Arial"/>
          <w:bCs/>
          <w:color w:val="auto"/>
          <w:sz w:val="25"/>
          <w:szCs w:val="25"/>
          <w:u w:val="none"/>
        </w:rPr>
        <w:t xml:space="preserve">additional </w:t>
      </w:r>
      <w:r w:rsidRPr="00A636BC">
        <w:rPr>
          <w:rStyle w:val="Hyperlink"/>
          <w:rFonts w:ascii="Arial" w:hAnsi="Arial" w:cs="Arial"/>
          <w:bCs/>
          <w:color w:val="auto"/>
          <w:sz w:val="25"/>
          <w:szCs w:val="25"/>
          <w:u w:val="none"/>
        </w:rPr>
        <w:t>officers for Avon and Somerset</w:t>
      </w:r>
      <w:r>
        <w:rPr>
          <w:rStyle w:val="Hyperlink"/>
          <w:rFonts w:ascii="Arial" w:hAnsi="Arial" w:cs="Arial"/>
          <w:bCs/>
          <w:color w:val="auto"/>
          <w:sz w:val="25"/>
          <w:szCs w:val="25"/>
          <w:u w:val="none"/>
        </w:rPr>
        <w:t xml:space="preserve"> and it </w:t>
      </w:r>
      <w:r w:rsidRPr="00A636BC">
        <w:rPr>
          <w:rStyle w:val="Hyperlink"/>
          <w:rFonts w:ascii="Arial" w:hAnsi="Arial" w:cs="Arial"/>
          <w:bCs/>
          <w:color w:val="auto"/>
          <w:sz w:val="25"/>
          <w:szCs w:val="25"/>
          <w:u w:val="none"/>
        </w:rPr>
        <w:t xml:space="preserve">was </w:t>
      </w:r>
      <w:r>
        <w:rPr>
          <w:rStyle w:val="Hyperlink"/>
          <w:rFonts w:ascii="Arial" w:hAnsi="Arial" w:cs="Arial"/>
          <w:bCs/>
          <w:color w:val="auto"/>
          <w:sz w:val="25"/>
          <w:szCs w:val="25"/>
          <w:u w:val="none"/>
        </w:rPr>
        <w:t xml:space="preserve">therefore </w:t>
      </w:r>
      <w:r w:rsidRPr="00A636BC">
        <w:rPr>
          <w:rStyle w:val="Hyperlink"/>
          <w:rFonts w:ascii="Arial" w:hAnsi="Arial" w:cs="Arial"/>
          <w:bCs/>
          <w:color w:val="auto"/>
          <w:sz w:val="25"/>
          <w:szCs w:val="25"/>
          <w:u w:val="none"/>
        </w:rPr>
        <w:t>an ideal</w:t>
      </w:r>
      <w:r>
        <w:rPr>
          <w:rStyle w:val="Hyperlink"/>
          <w:rFonts w:ascii="Arial" w:hAnsi="Arial" w:cs="Arial"/>
          <w:bCs/>
          <w:color w:val="auto"/>
          <w:sz w:val="25"/>
          <w:szCs w:val="25"/>
          <w:u w:val="none"/>
        </w:rPr>
        <w:t xml:space="preserve"> time </w:t>
      </w:r>
      <w:r w:rsidRPr="00A636BC">
        <w:rPr>
          <w:rStyle w:val="Hyperlink"/>
          <w:rFonts w:ascii="Arial" w:hAnsi="Arial" w:cs="Arial"/>
          <w:bCs/>
          <w:color w:val="auto"/>
          <w:sz w:val="25"/>
          <w:szCs w:val="25"/>
          <w:u w:val="none"/>
        </w:rPr>
        <w:t xml:space="preserve"> to take stock of how those resources are being used and whether they are making a visible difference in communities.</w:t>
      </w:r>
    </w:p>
    <w:p w14:paraId="349B307F" w14:textId="77777777" w:rsidR="00277561" w:rsidRDefault="00277561" w:rsidP="00277561">
      <w:pPr>
        <w:rPr>
          <w:rStyle w:val="Hyperlink"/>
          <w:rFonts w:ascii="Arial" w:hAnsi="Arial" w:cs="Arial"/>
          <w:bCs/>
          <w:color w:val="auto"/>
          <w:sz w:val="25"/>
          <w:szCs w:val="25"/>
          <w:u w:val="none"/>
        </w:rPr>
      </w:pPr>
    </w:p>
    <w:p w14:paraId="40A047DC" w14:textId="77777777" w:rsidR="00277561" w:rsidRDefault="00277561" w:rsidP="00277561">
      <w:pPr>
        <w:rPr>
          <w:rStyle w:val="Hyperlink"/>
          <w:rFonts w:ascii="Arial" w:hAnsi="Arial" w:cs="Arial"/>
          <w:bCs/>
          <w:color w:val="auto"/>
          <w:sz w:val="25"/>
          <w:szCs w:val="25"/>
          <w:u w:val="none"/>
        </w:rPr>
      </w:pPr>
      <w:r>
        <w:rPr>
          <w:rStyle w:val="Hyperlink"/>
          <w:rFonts w:ascii="Arial" w:hAnsi="Arial" w:cs="Arial"/>
          <w:bCs/>
          <w:color w:val="auto"/>
          <w:sz w:val="25"/>
          <w:szCs w:val="25"/>
          <w:u w:val="none"/>
        </w:rPr>
        <w:t xml:space="preserve">The additional </w:t>
      </w:r>
      <w:r w:rsidRPr="00625876">
        <w:rPr>
          <w:rStyle w:val="Hyperlink"/>
          <w:rFonts w:ascii="Arial" w:hAnsi="Arial" w:cs="Arial"/>
          <w:bCs/>
          <w:color w:val="auto"/>
          <w:sz w:val="25"/>
          <w:szCs w:val="25"/>
          <w:u w:val="none"/>
        </w:rPr>
        <w:t xml:space="preserve">officers </w:t>
      </w:r>
      <w:r>
        <w:rPr>
          <w:rStyle w:val="Hyperlink"/>
          <w:rFonts w:ascii="Arial" w:hAnsi="Arial" w:cs="Arial"/>
          <w:bCs/>
          <w:color w:val="auto"/>
          <w:sz w:val="25"/>
          <w:szCs w:val="25"/>
          <w:u w:val="none"/>
        </w:rPr>
        <w:t xml:space="preserve">have been deployed </w:t>
      </w:r>
      <w:r w:rsidRPr="00625876">
        <w:rPr>
          <w:rStyle w:val="Hyperlink"/>
          <w:rFonts w:ascii="Arial" w:hAnsi="Arial" w:cs="Arial"/>
          <w:bCs/>
          <w:color w:val="auto"/>
          <w:sz w:val="25"/>
          <w:szCs w:val="25"/>
          <w:u w:val="none"/>
        </w:rPr>
        <w:t>to the local policing teams as part of the Neighbourhood Tasking Teams, to increase police visibility and increase capacity for the Neighbourhood Policing Teams</w:t>
      </w:r>
      <w:r>
        <w:rPr>
          <w:rStyle w:val="Hyperlink"/>
          <w:rFonts w:ascii="Arial" w:hAnsi="Arial" w:cs="Arial"/>
          <w:bCs/>
          <w:color w:val="auto"/>
          <w:sz w:val="25"/>
          <w:szCs w:val="25"/>
          <w:u w:val="none"/>
        </w:rPr>
        <w:t xml:space="preserve">. </w:t>
      </w:r>
    </w:p>
    <w:p w14:paraId="5FF1A6F3" w14:textId="77777777" w:rsidR="00277561" w:rsidRDefault="00277561" w:rsidP="00277561">
      <w:pPr>
        <w:rPr>
          <w:rStyle w:val="Hyperlink"/>
          <w:rFonts w:ascii="Arial" w:hAnsi="Arial" w:cs="Arial"/>
          <w:bCs/>
          <w:color w:val="auto"/>
          <w:sz w:val="25"/>
          <w:szCs w:val="25"/>
          <w:u w:val="none"/>
        </w:rPr>
      </w:pPr>
    </w:p>
    <w:p w14:paraId="549EA4EC" w14:textId="77777777" w:rsidR="00277561" w:rsidRDefault="00277561" w:rsidP="00277561">
      <w:pPr>
        <w:rPr>
          <w:rStyle w:val="Hyperlink"/>
          <w:rFonts w:ascii="Arial" w:hAnsi="Arial" w:cs="Arial"/>
          <w:bCs/>
          <w:color w:val="auto"/>
          <w:sz w:val="25"/>
          <w:szCs w:val="25"/>
          <w:u w:val="none"/>
        </w:rPr>
      </w:pPr>
      <w:r>
        <w:rPr>
          <w:rStyle w:val="Hyperlink"/>
          <w:rFonts w:ascii="Arial" w:hAnsi="Arial" w:cs="Arial"/>
          <w:bCs/>
          <w:color w:val="auto"/>
          <w:sz w:val="25"/>
          <w:szCs w:val="25"/>
          <w:u w:val="none"/>
        </w:rPr>
        <w:t xml:space="preserve">We </w:t>
      </w:r>
      <w:r w:rsidRPr="002701B1">
        <w:rPr>
          <w:rStyle w:val="Hyperlink"/>
          <w:rFonts w:ascii="Arial" w:hAnsi="Arial" w:cs="Arial"/>
          <w:bCs/>
          <w:color w:val="auto"/>
          <w:sz w:val="25"/>
          <w:szCs w:val="25"/>
          <w:u w:val="none"/>
        </w:rPr>
        <w:t>raised concerns about the decline in public trust and confidence in the police, the reluctan</w:t>
      </w:r>
      <w:r>
        <w:rPr>
          <w:rStyle w:val="Hyperlink"/>
          <w:rFonts w:ascii="Arial" w:hAnsi="Arial" w:cs="Arial"/>
          <w:bCs/>
          <w:color w:val="auto"/>
          <w:sz w:val="25"/>
          <w:szCs w:val="25"/>
          <w:u w:val="none"/>
        </w:rPr>
        <w:t>ce</w:t>
      </w:r>
      <w:r w:rsidRPr="002701B1">
        <w:rPr>
          <w:rStyle w:val="Hyperlink"/>
          <w:rFonts w:ascii="Arial" w:hAnsi="Arial" w:cs="Arial"/>
          <w:bCs/>
          <w:color w:val="auto"/>
          <w:sz w:val="25"/>
          <w:szCs w:val="25"/>
          <w:u w:val="none"/>
        </w:rPr>
        <w:t xml:space="preserve"> to report</w:t>
      </w:r>
      <w:r>
        <w:rPr>
          <w:rStyle w:val="Hyperlink"/>
          <w:rFonts w:ascii="Arial" w:hAnsi="Arial" w:cs="Arial"/>
          <w:bCs/>
          <w:color w:val="auto"/>
          <w:sz w:val="25"/>
          <w:szCs w:val="25"/>
          <w:u w:val="none"/>
        </w:rPr>
        <w:t xml:space="preserve"> crime</w:t>
      </w:r>
      <w:r w:rsidRPr="002701B1">
        <w:rPr>
          <w:rStyle w:val="Hyperlink"/>
          <w:rFonts w:ascii="Arial" w:hAnsi="Arial" w:cs="Arial"/>
          <w:bCs/>
          <w:color w:val="auto"/>
          <w:sz w:val="25"/>
          <w:szCs w:val="25"/>
          <w:u w:val="none"/>
        </w:rPr>
        <w:t>, and the continu</w:t>
      </w:r>
      <w:r>
        <w:rPr>
          <w:rStyle w:val="Hyperlink"/>
          <w:rFonts w:ascii="Arial" w:hAnsi="Arial" w:cs="Arial"/>
          <w:bCs/>
          <w:color w:val="auto"/>
          <w:sz w:val="25"/>
          <w:szCs w:val="25"/>
          <w:u w:val="none"/>
        </w:rPr>
        <w:t>ing</w:t>
      </w:r>
      <w:r w:rsidRPr="002701B1">
        <w:rPr>
          <w:rStyle w:val="Hyperlink"/>
          <w:rFonts w:ascii="Arial" w:hAnsi="Arial" w:cs="Arial"/>
          <w:bCs/>
          <w:color w:val="auto"/>
          <w:sz w:val="25"/>
          <w:szCs w:val="25"/>
          <w:u w:val="none"/>
        </w:rPr>
        <w:t xml:space="preserve"> lack of police visibility in non-hotspot areas, such as South Somerset. </w:t>
      </w:r>
    </w:p>
    <w:p w14:paraId="6529DA1C" w14:textId="77777777" w:rsidR="00277561" w:rsidRDefault="00277561" w:rsidP="00277561">
      <w:pPr>
        <w:rPr>
          <w:rStyle w:val="Hyperlink"/>
          <w:rFonts w:ascii="Arial" w:hAnsi="Arial" w:cs="Arial"/>
          <w:bCs/>
          <w:color w:val="auto"/>
          <w:sz w:val="25"/>
          <w:szCs w:val="25"/>
          <w:u w:val="none"/>
        </w:rPr>
      </w:pPr>
    </w:p>
    <w:p w14:paraId="11A13EFD" w14:textId="77777777" w:rsidR="00277561" w:rsidRDefault="00277561" w:rsidP="00277561">
      <w:pPr>
        <w:rPr>
          <w:rFonts w:ascii="Arial" w:hAnsi="Arial" w:cs="Arial"/>
          <w:szCs w:val="24"/>
        </w:rPr>
      </w:pPr>
      <w:r>
        <w:rPr>
          <w:rStyle w:val="Hyperlink"/>
          <w:rFonts w:ascii="Arial" w:hAnsi="Arial" w:cs="Arial"/>
          <w:bCs/>
          <w:color w:val="auto"/>
          <w:sz w:val="25"/>
          <w:szCs w:val="25"/>
          <w:u w:val="none"/>
        </w:rPr>
        <w:t xml:space="preserve">We picked up on what we see as </w:t>
      </w:r>
      <w:r>
        <w:rPr>
          <w:rFonts w:ascii="Arial" w:hAnsi="Arial" w:cs="Arial"/>
          <w:szCs w:val="24"/>
        </w:rPr>
        <w:t xml:space="preserve">a lack of a strategic approach to improving communications with communities against the backdrop of declining public confidence. </w:t>
      </w:r>
      <w:r w:rsidRPr="002C5F10">
        <w:rPr>
          <w:rFonts w:ascii="Arial" w:hAnsi="Arial" w:cs="Arial"/>
          <w:szCs w:val="24"/>
        </w:rPr>
        <w:t xml:space="preserve">Rural communities feel the impact of low police visibility </w:t>
      </w:r>
      <w:r>
        <w:rPr>
          <w:rFonts w:ascii="Arial" w:hAnsi="Arial" w:cs="Arial"/>
          <w:szCs w:val="24"/>
        </w:rPr>
        <w:t xml:space="preserve">and contact </w:t>
      </w:r>
      <w:r w:rsidRPr="002C5F10">
        <w:rPr>
          <w:rFonts w:ascii="Arial" w:hAnsi="Arial" w:cs="Arial"/>
          <w:szCs w:val="24"/>
        </w:rPr>
        <w:t>more sharply because distance</w:t>
      </w:r>
      <w:r>
        <w:rPr>
          <w:rFonts w:ascii="Arial" w:hAnsi="Arial" w:cs="Arial"/>
          <w:szCs w:val="24"/>
        </w:rPr>
        <w:t xml:space="preserve"> </w:t>
      </w:r>
      <w:r w:rsidRPr="002C5F10">
        <w:rPr>
          <w:rFonts w:ascii="Arial" w:hAnsi="Arial" w:cs="Arial"/>
          <w:szCs w:val="24"/>
        </w:rPr>
        <w:t xml:space="preserve">and slower response times amplify the sense of </w:t>
      </w:r>
      <w:r>
        <w:rPr>
          <w:rFonts w:ascii="Arial" w:hAnsi="Arial" w:cs="Arial"/>
          <w:szCs w:val="24"/>
        </w:rPr>
        <w:lastRenderedPageBreak/>
        <w:t>isolation. W</w:t>
      </w:r>
      <w:r w:rsidRPr="002C5F10">
        <w:rPr>
          <w:rFonts w:ascii="Arial" w:hAnsi="Arial" w:cs="Arial"/>
          <w:szCs w:val="24"/>
        </w:rPr>
        <w:t xml:space="preserve">eak communication </w:t>
      </w:r>
      <w:r>
        <w:rPr>
          <w:rFonts w:ascii="Arial" w:hAnsi="Arial" w:cs="Arial"/>
          <w:szCs w:val="24"/>
        </w:rPr>
        <w:t xml:space="preserve">will only serve to </w:t>
      </w:r>
      <w:r w:rsidRPr="002C5F10">
        <w:rPr>
          <w:rFonts w:ascii="Arial" w:hAnsi="Arial" w:cs="Arial"/>
          <w:szCs w:val="24"/>
        </w:rPr>
        <w:t>widen that gap.</w:t>
      </w:r>
    </w:p>
    <w:p w14:paraId="71FA2914" w14:textId="77777777" w:rsidR="00277561" w:rsidRDefault="00277561" w:rsidP="00277561">
      <w:pPr>
        <w:rPr>
          <w:rFonts w:ascii="Arial" w:hAnsi="Arial" w:cs="Arial"/>
          <w:szCs w:val="24"/>
        </w:rPr>
      </w:pPr>
    </w:p>
    <w:p w14:paraId="2506D4CF" w14:textId="77777777" w:rsidR="00277561" w:rsidRDefault="00277561" w:rsidP="00277561">
      <w:pPr>
        <w:rPr>
          <w:rFonts w:ascii="Arial" w:hAnsi="Arial" w:cs="Arial"/>
          <w:szCs w:val="24"/>
        </w:rPr>
      </w:pPr>
      <w:r>
        <w:rPr>
          <w:rFonts w:ascii="Arial" w:hAnsi="Arial" w:cs="Arial"/>
          <w:szCs w:val="24"/>
        </w:rPr>
        <w:t xml:space="preserve">We highlighted the importance of following up with victims and understand that this is currently a focus as part of the </w:t>
      </w:r>
      <w:r w:rsidRPr="00073E87">
        <w:rPr>
          <w:rFonts w:ascii="Arial" w:hAnsi="Arial" w:cs="Arial"/>
          <w:szCs w:val="24"/>
        </w:rPr>
        <w:t xml:space="preserve">new geographic policing model </w:t>
      </w:r>
      <w:r>
        <w:rPr>
          <w:rFonts w:ascii="Arial" w:hAnsi="Arial" w:cs="Arial"/>
          <w:szCs w:val="24"/>
        </w:rPr>
        <w:t xml:space="preserve">which splits </w:t>
      </w:r>
      <w:r w:rsidRPr="00073E87">
        <w:rPr>
          <w:rFonts w:ascii="Arial" w:hAnsi="Arial" w:cs="Arial"/>
          <w:szCs w:val="24"/>
        </w:rPr>
        <w:t>the force into three Basic Command Units</w:t>
      </w:r>
      <w:r>
        <w:rPr>
          <w:rFonts w:ascii="Arial" w:hAnsi="Arial" w:cs="Arial"/>
          <w:szCs w:val="24"/>
        </w:rPr>
        <w:t xml:space="preserve"> - </w:t>
      </w:r>
      <w:r w:rsidRPr="00073E87">
        <w:rPr>
          <w:rFonts w:ascii="Arial" w:hAnsi="Arial" w:cs="Arial"/>
          <w:szCs w:val="24"/>
        </w:rPr>
        <w:t>Bristol, Somerset, and North East</w:t>
      </w:r>
      <w:r>
        <w:rPr>
          <w:rFonts w:ascii="Arial" w:hAnsi="Arial" w:cs="Arial"/>
          <w:szCs w:val="24"/>
        </w:rPr>
        <w:t>.</w:t>
      </w:r>
    </w:p>
    <w:p w14:paraId="121EDC73" w14:textId="77777777" w:rsidR="00277561" w:rsidRDefault="00277561" w:rsidP="00277561">
      <w:pPr>
        <w:rPr>
          <w:rFonts w:ascii="Arial" w:hAnsi="Arial" w:cs="Arial"/>
          <w:szCs w:val="24"/>
        </w:rPr>
      </w:pPr>
    </w:p>
    <w:p w14:paraId="44FBD3AF" w14:textId="77777777" w:rsidR="00277561" w:rsidRPr="00A636BC" w:rsidRDefault="00277561" w:rsidP="00277561">
      <w:pPr>
        <w:rPr>
          <w:rStyle w:val="Hyperlink"/>
          <w:rFonts w:ascii="Arial" w:hAnsi="Arial" w:cs="Arial"/>
          <w:bCs/>
          <w:color w:val="auto"/>
          <w:sz w:val="25"/>
          <w:szCs w:val="25"/>
          <w:u w:val="none"/>
        </w:rPr>
      </w:pPr>
      <w:r>
        <w:rPr>
          <w:rStyle w:val="Hyperlink"/>
          <w:rFonts w:ascii="Arial" w:hAnsi="Arial" w:cs="Arial"/>
          <w:bCs/>
          <w:color w:val="auto"/>
          <w:sz w:val="25"/>
          <w:szCs w:val="25"/>
          <w:u w:val="none"/>
        </w:rPr>
        <w:t>P</w:t>
      </w:r>
      <w:r w:rsidRPr="00BE4831">
        <w:rPr>
          <w:rStyle w:val="Hyperlink"/>
          <w:rFonts w:ascii="Arial" w:hAnsi="Arial" w:cs="Arial"/>
          <w:bCs/>
          <w:color w:val="auto"/>
          <w:sz w:val="25"/>
          <w:szCs w:val="25"/>
          <w:u w:val="none"/>
        </w:rPr>
        <w:t xml:space="preserve">revention </w:t>
      </w:r>
      <w:r>
        <w:rPr>
          <w:rStyle w:val="Hyperlink"/>
          <w:rFonts w:ascii="Arial" w:hAnsi="Arial" w:cs="Arial"/>
          <w:bCs/>
          <w:color w:val="auto"/>
          <w:sz w:val="25"/>
          <w:szCs w:val="25"/>
          <w:u w:val="none"/>
        </w:rPr>
        <w:t>i</w:t>
      </w:r>
      <w:r w:rsidRPr="00BE4831">
        <w:rPr>
          <w:rStyle w:val="Hyperlink"/>
          <w:rFonts w:ascii="Arial" w:hAnsi="Arial" w:cs="Arial"/>
          <w:bCs/>
          <w:color w:val="auto"/>
          <w:sz w:val="25"/>
          <w:szCs w:val="25"/>
          <w:u w:val="none"/>
        </w:rPr>
        <w:t xml:space="preserve">s a significant factor in tackling </w:t>
      </w:r>
      <w:r>
        <w:rPr>
          <w:rStyle w:val="Hyperlink"/>
          <w:rFonts w:ascii="Arial" w:hAnsi="Arial" w:cs="Arial"/>
          <w:bCs/>
          <w:color w:val="auto"/>
          <w:sz w:val="25"/>
          <w:szCs w:val="25"/>
          <w:u w:val="none"/>
        </w:rPr>
        <w:t>A</w:t>
      </w:r>
      <w:r w:rsidRPr="00BE4831">
        <w:rPr>
          <w:rStyle w:val="Hyperlink"/>
          <w:rFonts w:ascii="Arial" w:hAnsi="Arial" w:cs="Arial"/>
          <w:bCs/>
          <w:color w:val="auto"/>
          <w:sz w:val="25"/>
          <w:szCs w:val="25"/>
          <w:u w:val="none"/>
        </w:rPr>
        <w:t xml:space="preserve">SB but </w:t>
      </w:r>
      <w:r>
        <w:rPr>
          <w:rStyle w:val="Hyperlink"/>
          <w:rFonts w:ascii="Arial" w:hAnsi="Arial" w:cs="Arial"/>
          <w:bCs/>
          <w:color w:val="auto"/>
          <w:sz w:val="25"/>
          <w:szCs w:val="25"/>
          <w:u w:val="none"/>
        </w:rPr>
        <w:t xml:space="preserve">we have </w:t>
      </w:r>
      <w:r w:rsidRPr="00BE4831">
        <w:rPr>
          <w:rStyle w:val="Hyperlink"/>
          <w:rFonts w:ascii="Arial" w:hAnsi="Arial" w:cs="Arial"/>
          <w:bCs/>
          <w:color w:val="auto"/>
          <w:sz w:val="25"/>
          <w:szCs w:val="25"/>
          <w:u w:val="none"/>
        </w:rPr>
        <w:t xml:space="preserve">concerns that not all local police teams </w:t>
      </w:r>
      <w:r>
        <w:rPr>
          <w:rStyle w:val="Hyperlink"/>
          <w:rFonts w:ascii="Arial" w:hAnsi="Arial" w:cs="Arial"/>
          <w:bCs/>
          <w:color w:val="auto"/>
          <w:sz w:val="25"/>
          <w:szCs w:val="25"/>
          <w:u w:val="none"/>
        </w:rPr>
        <w:t>are</w:t>
      </w:r>
      <w:r w:rsidRPr="00BE4831">
        <w:rPr>
          <w:rStyle w:val="Hyperlink"/>
          <w:rFonts w:ascii="Arial" w:hAnsi="Arial" w:cs="Arial"/>
          <w:bCs/>
          <w:color w:val="auto"/>
          <w:sz w:val="25"/>
          <w:szCs w:val="25"/>
          <w:u w:val="none"/>
        </w:rPr>
        <w:t xml:space="preserve"> attending town/parish meetings; the visibility of front-line officers </w:t>
      </w:r>
      <w:r>
        <w:rPr>
          <w:rStyle w:val="Hyperlink"/>
          <w:rFonts w:ascii="Arial" w:hAnsi="Arial" w:cs="Arial"/>
          <w:bCs/>
          <w:color w:val="auto"/>
          <w:sz w:val="25"/>
          <w:szCs w:val="25"/>
          <w:u w:val="none"/>
        </w:rPr>
        <w:t>i</w:t>
      </w:r>
      <w:r w:rsidRPr="00BE4831">
        <w:rPr>
          <w:rStyle w:val="Hyperlink"/>
          <w:rFonts w:ascii="Arial" w:hAnsi="Arial" w:cs="Arial"/>
          <w:bCs/>
          <w:color w:val="auto"/>
          <w:sz w:val="25"/>
          <w:szCs w:val="25"/>
          <w:u w:val="none"/>
        </w:rPr>
        <w:t xml:space="preserve">s key. </w:t>
      </w:r>
      <w:r>
        <w:rPr>
          <w:rStyle w:val="Hyperlink"/>
          <w:rFonts w:ascii="Arial" w:hAnsi="Arial" w:cs="Arial"/>
          <w:bCs/>
          <w:color w:val="auto"/>
          <w:sz w:val="25"/>
          <w:szCs w:val="25"/>
          <w:u w:val="none"/>
        </w:rPr>
        <w:t>P</w:t>
      </w:r>
      <w:r w:rsidRPr="00BE4831">
        <w:rPr>
          <w:rStyle w:val="Hyperlink"/>
          <w:rFonts w:ascii="Arial" w:hAnsi="Arial" w:cs="Arial"/>
          <w:bCs/>
          <w:color w:val="auto"/>
          <w:sz w:val="25"/>
          <w:szCs w:val="25"/>
          <w:u w:val="none"/>
        </w:rPr>
        <w:t xml:space="preserve">olice engagement with their communities </w:t>
      </w:r>
      <w:r>
        <w:rPr>
          <w:rStyle w:val="Hyperlink"/>
          <w:rFonts w:ascii="Arial" w:hAnsi="Arial" w:cs="Arial"/>
          <w:bCs/>
          <w:color w:val="auto"/>
          <w:sz w:val="25"/>
          <w:szCs w:val="25"/>
          <w:u w:val="none"/>
        </w:rPr>
        <w:t xml:space="preserve">is </w:t>
      </w:r>
      <w:r w:rsidRPr="00BE4831">
        <w:rPr>
          <w:rStyle w:val="Hyperlink"/>
          <w:rFonts w:ascii="Arial" w:hAnsi="Arial" w:cs="Arial"/>
          <w:bCs/>
          <w:color w:val="auto"/>
          <w:sz w:val="25"/>
          <w:szCs w:val="25"/>
          <w:u w:val="none"/>
        </w:rPr>
        <w:t xml:space="preserve">vital </w:t>
      </w:r>
      <w:r>
        <w:rPr>
          <w:rStyle w:val="Hyperlink"/>
          <w:rFonts w:ascii="Arial" w:hAnsi="Arial" w:cs="Arial"/>
          <w:bCs/>
          <w:color w:val="auto"/>
          <w:sz w:val="25"/>
          <w:szCs w:val="25"/>
          <w:u w:val="none"/>
        </w:rPr>
        <w:t xml:space="preserve">and it was reassuring to hear that the constabulary is </w:t>
      </w:r>
      <w:r w:rsidRPr="00BE4831">
        <w:rPr>
          <w:rStyle w:val="Hyperlink"/>
          <w:rFonts w:ascii="Arial" w:hAnsi="Arial" w:cs="Arial"/>
          <w:bCs/>
          <w:color w:val="auto"/>
          <w:sz w:val="25"/>
          <w:szCs w:val="25"/>
          <w:u w:val="none"/>
        </w:rPr>
        <w:t>training PCSOs and officers to have the confidence to fully engage with the communities they serve and be proactive in problem solving to support business owners</w:t>
      </w:r>
      <w:r>
        <w:rPr>
          <w:rStyle w:val="Hyperlink"/>
          <w:rFonts w:ascii="Arial" w:hAnsi="Arial" w:cs="Arial"/>
          <w:bCs/>
          <w:color w:val="auto"/>
          <w:sz w:val="25"/>
          <w:szCs w:val="25"/>
          <w:u w:val="none"/>
        </w:rPr>
        <w:t>.</w:t>
      </w:r>
    </w:p>
    <w:p w14:paraId="0BF4CB5A" w14:textId="77777777" w:rsidR="00277561" w:rsidRPr="00A636BC" w:rsidRDefault="00277561" w:rsidP="00277561">
      <w:pPr>
        <w:rPr>
          <w:rStyle w:val="Hyperlink"/>
          <w:rFonts w:ascii="Arial" w:hAnsi="Arial" w:cs="Arial"/>
          <w:bCs/>
          <w:color w:val="auto"/>
          <w:sz w:val="25"/>
          <w:szCs w:val="25"/>
          <w:u w:val="none"/>
        </w:rPr>
      </w:pPr>
    </w:p>
    <w:p w14:paraId="4929E8F4" w14:textId="77777777" w:rsidR="00277561" w:rsidRDefault="00277561" w:rsidP="00277561">
      <w:pPr>
        <w:rPr>
          <w:rStyle w:val="Hyperlink"/>
          <w:rFonts w:ascii="Arial" w:hAnsi="Arial" w:cs="Arial"/>
          <w:bCs/>
          <w:color w:val="auto"/>
          <w:sz w:val="25"/>
          <w:szCs w:val="25"/>
          <w:u w:val="none"/>
        </w:rPr>
      </w:pPr>
      <w:r w:rsidRPr="00A636BC">
        <w:rPr>
          <w:rStyle w:val="Hyperlink"/>
          <w:rFonts w:ascii="Arial" w:hAnsi="Arial" w:cs="Arial"/>
          <w:bCs/>
          <w:color w:val="auto"/>
          <w:sz w:val="25"/>
          <w:szCs w:val="25"/>
          <w:u w:val="none"/>
        </w:rPr>
        <w:t xml:space="preserve">For the </w:t>
      </w:r>
      <w:r>
        <w:rPr>
          <w:rStyle w:val="Hyperlink"/>
          <w:rFonts w:ascii="Arial" w:hAnsi="Arial" w:cs="Arial"/>
          <w:bCs/>
          <w:color w:val="auto"/>
          <w:sz w:val="25"/>
          <w:szCs w:val="25"/>
          <w:u w:val="none"/>
        </w:rPr>
        <w:t>P</w:t>
      </w:r>
      <w:r w:rsidRPr="00A636BC">
        <w:rPr>
          <w:rStyle w:val="Hyperlink"/>
          <w:rFonts w:ascii="Arial" w:hAnsi="Arial" w:cs="Arial"/>
          <w:bCs/>
          <w:color w:val="auto"/>
          <w:sz w:val="25"/>
          <w:szCs w:val="25"/>
          <w:u w:val="none"/>
        </w:rPr>
        <w:t>anel, looking closely at neighbourhood policing is not only appropriate but essential. It is the area of policing that most directly shapes public confidence, local problem</w:t>
      </w:r>
      <w:r w:rsidRPr="00A636BC">
        <w:rPr>
          <w:rStyle w:val="Hyperlink"/>
          <w:rFonts w:ascii="Cambria Math" w:hAnsi="Cambria Math" w:cs="Cambria Math"/>
          <w:bCs/>
          <w:color w:val="auto"/>
          <w:sz w:val="25"/>
          <w:szCs w:val="25"/>
          <w:u w:val="none"/>
        </w:rPr>
        <w:t>‑</w:t>
      </w:r>
      <w:r w:rsidRPr="00A636BC">
        <w:rPr>
          <w:rStyle w:val="Hyperlink"/>
          <w:rFonts w:ascii="Arial" w:hAnsi="Arial" w:cs="Arial"/>
          <w:bCs/>
          <w:color w:val="auto"/>
          <w:sz w:val="25"/>
          <w:szCs w:val="25"/>
          <w:u w:val="none"/>
        </w:rPr>
        <w:t xml:space="preserve">solving, and the everyday visibility of the service. By scrutinising progress against the PCC’s Priority 1, the </w:t>
      </w:r>
      <w:r>
        <w:rPr>
          <w:rStyle w:val="Hyperlink"/>
          <w:rFonts w:ascii="Arial" w:hAnsi="Arial" w:cs="Arial"/>
          <w:bCs/>
          <w:color w:val="auto"/>
          <w:sz w:val="25"/>
          <w:szCs w:val="25"/>
          <w:u w:val="none"/>
        </w:rPr>
        <w:t>P</w:t>
      </w:r>
      <w:r w:rsidRPr="00A636BC">
        <w:rPr>
          <w:rStyle w:val="Hyperlink"/>
          <w:rFonts w:ascii="Arial" w:hAnsi="Arial" w:cs="Arial"/>
          <w:bCs/>
          <w:color w:val="auto"/>
          <w:sz w:val="25"/>
          <w:szCs w:val="25"/>
          <w:u w:val="none"/>
        </w:rPr>
        <w:t>anel helps ensure that investment is targeted effectively, that communities’ voices are heard, and that the force remains accountable for delivering the kind of policing people expect on their streets</w:t>
      </w:r>
      <w:r>
        <w:rPr>
          <w:rStyle w:val="Hyperlink"/>
          <w:rFonts w:ascii="Arial" w:hAnsi="Arial" w:cs="Arial"/>
          <w:bCs/>
          <w:color w:val="auto"/>
          <w:sz w:val="25"/>
          <w:szCs w:val="25"/>
          <w:u w:val="none"/>
        </w:rPr>
        <w:t>.</w:t>
      </w:r>
    </w:p>
    <w:p w14:paraId="67DAA763" w14:textId="77777777" w:rsidR="00277561" w:rsidRPr="00876343" w:rsidRDefault="00277561" w:rsidP="00277561">
      <w:pPr>
        <w:jc w:val="both"/>
        <w:rPr>
          <w:rStyle w:val="Hyperlink"/>
          <w:rFonts w:ascii="Arial" w:hAnsi="Arial" w:cs="Arial"/>
          <w:bCs/>
          <w:color w:val="auto"/>
          <w:sz w:val="25"/>
          <w:szCs w:val="25"/>
          <w:u w:val="none"/>
        </w:rPr>
      </w:pPr>
    </w:p>
    <w:p w14:paraId="4A547D7F" w14:textId="77777777" w:rsidR="00277561" w:rsidRDefault="00277561" w:rsidP="00277561">
      <w:pPr>
        <w:jc w:val="both"/>
        <w:rPr>
          <w:rFonts w:ascii="Arial" w:hAnsi="Arial" w:cs="Arial"/>
          <w:sz w:val="25"/>
          <w:szCs w:val="25"/>
        </w:rPr>
      </w:pPr>
      <w:r>
        <w:rPr>
          <w:rFonts w:ascii="Arial" w:hAnsi="Arial" w:cs="Arial"/>
          <w:sz w:val="25"/>
          <w:szCs w:val="25"/>
        </w:rPr>
        <w:t xml:space="preserve">A summary of the Panel’s review can be viewed </w:t>
      </w:r>
      <w:hyperlink r:id="rId34" w:history="1">
        <w:r w:rsidRPr="00236EA2">
          <w:rPr>
            <w:rStyle w:val="Hyperlink"/>
            <w:rFonts w:ascii="Arial" w:hAnsi="Arial" w:cs="Arial"/>
            <w:sz w:val="25"/>
            <w:szCs w:val="25"/>
          </w:rPr>
          <w:t>here.</w:t>
        </w:r>
      </w:hyperlink>
      <w:r w:rsidRPr="003572F9">
        <w:rPr>
          <w:rFonts w:ascii="Arial" w:hAnsi="Arial" w:cs="Arial"/>
          <w:i/>
          <w:iCs/>
          <w:color w:val="C0504D" w:themeColor="accent2"/>
          <w:sz w:val="25"/>
          <w:szCs w:val="25"/>
        </w:rPr>
        <w:t xml:space="preserve"> </w:t>
      </w:r>
    </w:p>
    <w:p w14:paraId="023D76F2" w14:textId="77777777" w:rsidR="00C80670" w:rsidRDefault="00C80670" w:rsidP="00AD30DD">
      <w:pPr>
        <w:jc w:val="both"/>
        <w:rPr>
          <w:rStyle w:val="Hyperlink"/>
          <w:rFonts w:ascii="Arial" w:hAnsi="Arial" w:cs="Arial"/>
          <w:bCs/>
          <w:color w:val="auto"/>
          <w:sz w:val="25"/>
          <w:szCs w:val="25"/>
          <w:u w:val="none"/>
        </w:rPr>
      </w:pPr>
    </w:p>
    <w:p w14:paraId="6E567ED6" w14:textId="77777777" w:rsidR="00C80670" w:rsidRDefault="00C80670" w:rsidP="00AD30DD">
      <w:pPr>
        <w:jc w:val="both"/>
        <w:rPr>
          <w:rStyle w:val="Hyperlink"/>
          <w:rFonts w:ascii="Arial" w:hAnsi="Arial" w:cs="Arial"/>
          <w:bCs/>
          <w:color w:val="auto"/>
          <w:sz w:val="25"/>
          <w:szCs w:val="25"/>
          <w:u w:val="none"/>
        </w:rPr>
      </w:pPr>
    </w:p>
    <w:p w14:paraId="796CEAA8" w14:textId="451E1A6C" w:rsidR="008022D0" w:rsidRPr="003C2D1A" w:rsidRDefault="0002673E" w:rsidP="006D7CCA">
      <w:pPr>
        <w:jc w:val="both"/>
        <w:rPr>
          <w:rStyle w:val="Hyperlink"/>
          <w:rFonts w:ascii="Arial" w:hAnsi="Arial" w:cs="Arial"/>
          <w:b/>
          <w:color w:val="1F497D" w:themeColor="text2"/>
          <w:sz w:val="28"/>
          <w:szCs w:val="28"/>
        </w:rPr>
      </w:pPr>
      <w:r w:rsidRPr="003C2D1A">
        <w:rPr>
          <w:rStyle w:val="Hyperlink"/>
          <w:rFonts w:ascii="Arial" w:hAnsi="Arial" w:cs="Arial"/>
          <w:b/>
          <w:color w:val="1F497D" w:themeColor="text2"/>
          <w:sz w:val="28"/>
          <w:szCs w:val="28"/>
        </w:rPr>
        <w:t xml:space="preserve">Priority 2 </w:t>
      </w:r>
      <w:r w:rsidR="001C33AC" w:rsidRPr="003C2D1A">
        <w:rPr>
          <w:rStyle w:val="Hyperlink"/>
          <w:rFonts w:ascii="Arial" w:hAnsi="Arial" w:cs="Arial"/>
          <w:b/>
          <w:color w:val="1F497D" w:themeColor="text2"/>
          <w:sz w:val="28"/>
          <w:szCs w:val="28"/>
        </w:rPr>
        <w:t xml:space="preserve">- </w:t>
      </w:r>
      <w:r w:rsidRPr="003C2D1A">
        <w:rPr>
          <w:rStyle w:val="Hyperlink"/>
          <w:rFonts w:ascii="Arial" w:hAnsi="Arial" w:cs="Arial"/>
          <w:b/>
          <w:color w:val="1F497D" w:themeColor="text2"/>
          <w:sz w:val="28"/>
          <w:szCs w:val="28"/>
        </w:rPr>
        <w:t xml:space="preserve">Reduce </w:t>
      </w:r>
      <w:r w:rsidR="008022D0" w:rsidRPr="003C2D1A">
        <w:rPr>
          <w:rStyle w:val="Hyperlink"/>
          <w:rFonts w:ascii="Arial" w:hAnsi="Arial" w:cs="Arial"/>
          <w:b/>
          <w:color w:val="1F497D" w:themeColor="text2"/>
          <w:sz w:val="28"/>
          <w:szCs w:val="28"/>
        </w:rPr>
        <w:t xml:space="preserve">Violent Crime </w:t>
      </w:r>
    </w:p>
    <w:p w14:paraId="1DF798FC" w14:textId="3856EA72" w:rsidR="006D7CCA" w:rsidRPr="003C2D1A" w:rsidRDefault="006D7CCA" w:rsidP="006D7CCA">
      <w:pPr>
        <w:jc w:val="both"/>
        <w:rPr>
          <w:rStyle w:val="Hyperlink"/>
          <w:rFonts w:ascii="Arial" w:hAnsi="Arial" w:cs="Arial"/>
          <w:b/>
          <w:color w:val="1F497D" w:themeColor="text2"/>
          <w:sz w:val="28"/>
          <w:szCs w:val="28"/>
        </w:rPr>
      </w:pPr>
      <w:r w:rsidRPr="003C2D1A">
        <w:rPr>
          <w:rStyle w:val="Hyperlink"/>
          <w:rFonts w:ascii="Arial" w:hAnsi="Arial" w:cs="Arial"/>
          <w:b/>
          <w:color w:val="1F497D" w:themeColor="text2"/>
          <w:sz w:val="28"/>
          <w:szCs w:val="28"/>
        </w:rPr>
        <w:t xml:space="preserve">Knife Crime </w:t>
      </w:r>
    </w:p>
    <w:p w14:paraId="3A21580B" w14:textId="3EB4AFE2" w:rsidR="006D7CCA" w:rsidRPr="00AD30DD" w:rsidRDefault="006D7CCA" w:rsidP="00AD30DD">
      <w:pPr>
        <w:jc w:val="both"/>
        <w:rPr>
          <w:rStyle w:val="Hyperlink"/>
          <w:rFonts w:ascii="Arial" w:hAnsi="Arial" w:cs="Arial"/>
          <w:bCs/>
          <w:color w:val="auto"/>
          <w:sz w:val="25"/>
          <w:szCs w:val="25"/>
          <w:u w:val="none"/>
        </w:rPr>
      </w:pPr>
    </w:p>
    <w:p w14:paraId="6088ECAB" w14:textId="6C39C5EA" w:rsidR="000B3C19" w:rsidRDefault="00AD30DD" w:rsidP="00AD30DD">
      <w:pPr>
        <w:jc w:val="both"/>
        <w:rPr>
          <w:rStyle w:val="Hyperlink"/>
          <w:rFonts w:ascii="Arial" w:hAnsi="Arial" w:cs="Arial"/>
          <w:bCs/>
          <w:color w:val="auto"/>
          <w:sz w:val="25"/>
          <w:szCs w:val="25"/>
          <w:u w:val="none"/>
        </w:rPr>
      </w:pPr>
      <w:r w:rsidRPr="00AD30DD">
        <w:rPr>
          <w:rStyle w:val="Hyperlink"/>
          <w:rFonts w:ascii="Arial" w:hAnsi="Arial" w:cs="Arial"/>
          <w:bCs/>
          <w:color w:val="auto"/>
          <w:sz w:val="25"/>
          <w:szCs w:val="25"/>
          <w:u w:val="none"/>
        </w:rPr>
        <w:t xml:space="preserve">The Panel’s review of serious youth violence and knife crime </w:t>
      </w:r>
      <w:r w:rsidR="008022D0">
        <w:rPr>
          <w:rStyle w:val="Hyperlink"/>
          <w:rFonts w:ascii="Arial" w:hAnsi="Arial" w:cs="Arial"/>
          <w:bCs/>
          <w:color w:val="auto"/>
          <w:sz w:val="25"/>
          <w:szCs w:val="25"/>
          <w:u w:val="none"/>
        </w:rPr>
        <w:t xml:space="preserve">falls under the PCC’s Priority 2 and </w:t>
      </w:r>
      <w:r w:rsidR="001C33AC">
        <w:rPr>
          <w:rStyle w:val="Hyperlink"/>
          <w:rFonts w:ascii="Arial" w:hAnsi="Arial" w:cs="Arial"/>
          <w:bCs/>
          <w:color w:val="auto"/>
          <w:sz w:val="25"/>
          <w:szCs w:val="25"/>
          <w:u w:val="none"/>
        </w:rPr>
        <w:t xml:space="preserve">our scrutiny </w:t>
      </w:r>
      <w:r w:rsidRPr="00AD30DD">
        <w:rPr>
          <w:rStyle w:val="Hyperlink"/>
          <w:rFonts w:ascii="Arial" w:hAnsi="Arial" w:cs="Arial"/>
          <w:bCs/>
          <w:color w:val="auto"/>
          <w:sz w:val="25"/>
          <w:szCs w:val="25"/>
          <w:u w:val="none"/>
        </w:rPr>
        <w:t>highlighted a number of positive developments. The data presented showed encouraging downward trends</w:t>
      </w:r>
      <w:r w:rsidR="00416495">
        <w:rPr>
          <w:rStyle w:val="Hyperlink"/>
          <w:rFonts w:ascii="Arial" w:hAnsi="Arial" w:cs="Arial"/>
          <w:bCs/>
          <w:color w:val="auto"/>
          <w:sz w:val="25"/>
          <w:szCs w:val="25"/>
          <w:u w:val="none"/>
        </w:rPr>
        <w:t xml:space="preserve"> </w:t>
      </w:r>
      <w:r w:rsidRPr="00AD30DD">
        <w:rPr>
          <w:rStyle w:val="Hyperlink"/>
          <w:rFonts w:ascii="Arial" w:hAnsi="Arial" w:cs="Arial"/>
          <w:bCs/>
          <w:color w:val="auto"/>
          <w:sz w:val="25"/>
          <w:szCs w:val="25"/>
          <w:u w:val="none"/>
        </w:rPr>
        <w:t>reflecting the impact of targeted interventions, partnership work, and early</w:t>
      </w:r>
      <w:r w:rsidRPr="00AD30DD">
        <w:rPr>
          <w:rStyle w:val="Hyperlink"/>
          <w:rFonts w:ascii="Cambria Math" w:hAnsi="Cambria Math" w:cs="Cambria Math"/>
          <w:bCs/>
          <w:color w:val="auto"/>
          <w:sz w:val="25"/>
          <w:szCs w:val="25"/>
          <w:u w:val="none"/>
        </w:rPr>
        <w:t>‑</w:t>
      </w:r>
      <w:r w:rsidRPr="00AD30DD">
        <w:rPr>
          <w:rStyle w:val="Hyperlink"/>
          <w:rFonts w:ascii="Arial" w:hAnsi="Arial" w:cs="Arial"/>
          <w:bCs/>
          <w:color w:val="auto"/>
          <w:sz w:val="25"/>
          <w:szCs w:val="25"/>
          <w:u w:val="none"/>
        </w:rPr>
        <w:t xml:space="preserve">intervention initiatives. While these trends merit cautious optimism, </w:t>
      </w:r>
      <w:r w:rsidR="00260B3F">
        <w:rPr>
          <w:rStyle w:val="Hyperlink"/>
          <w:rFonts w:ascii="Arial" w:hAnsi="Arial" w:cs="Arial"/>
          <w:bCs/>
          <w:color w:val="auto"/>
          <w:sz w:val="25"/>
          <w:szCs w:val="25"/>
          <w:u w:val="none"/>
        </w:rPr>
        <w:t>we</w:t>
      </w:r>
      <w:r w:rsidRPr="00AD30DD">
        <w:rPr>
          <w:rStyle w:val="Hyperlink"/>
          <w:rFonts w:ascii="Arial" w:hAnsi="Arial" w:cs="Arial"/>
          <w:bCs/>
          <w:color w:val="auto"/>
          <w:sz w:val="25"/>
          <w:szCs w:val="25"/>
          <w:u w:val="none"/>
        </w:rPr>
        <w:t xml:space="preserve"> also recognised that significant improvements are still required.</w:t>
      </w:r>
      <w:r w:rsidR="009B37C0">
        <w:rPr>
          <w:rStyle w:val="Hyperlink"/>
          <w:rFonts w:ascii="Arial" w:hAnsi="Arial" w:cs="Arial"/>
          <w:bCs/>
          <w:color w:val="auto"/>
          <w:sz w:val="25"/>
          <w:szCs w:val="25"/>
          <w:u w:val="none"/>
        </w:rPr>
        <w:t xml:space="preserve"> </w:t>
      </w:r>
    </w:p>
    <w:p w14:paraId="0476EACC" w14:textId="77777777" w:rsidR="000B50C2" w:rsidRDefault="000B50C2" w:rsidP="00AD30DD">
      <w:pPr>
        <w:jc w:val="both"/>
        <w:rPr>
          <w:rStyle w:val="Hyperlink"/>
          <w:rFonts w:ascii="Arial" w:hAnsi="Arial" w:cs="Arial"/>
          <w:bCs/>
          <w:color w:val="auto"/>
          <w:sz w:val="25"/>
          <w:szCs w:val="25"/>
          <w:u w:val="none"/>
        </w:rPr>
      </w:pPr>
    </w:p>
    <w:p w14:paraId="7B4E17DE" w14:textId="2B12F174" w:rsidR="00F01ACF" w:rsidRDefault="00C1231E" w:rsidP="00AD30DD">
      <w:pPr>
        <w:jc w:val="both"/>
        <w:rPr>
          <w:rStyle w:val="Hyperlink"/>
          <w:rFonts w:ascii="Arial" w:hAnsi="Arial" w:cs="Arial"/>
          <w:bCs/>
          <w:color w:val="auto"/>
          <w:sz w:val="25"/>
          <w:szCs w:val="25"/>
          <w:u w:val="none"/>
        </w:rPr>
      </w:pPr>
      <w:r>
        <w:rPr>
          <w:rStyle w:val="Hyperlink"/>
          <w:rFonts w:ascii="Arial" w:hAnsi="Arial" w:cs="Arial"/>
          <w:bCs/>
          <w:color w:val="auto"/>
          <w:sz w:val="25"/>
          <w:szCs w:val="25"/>
          <w:u w:val="none"/>
        </w:rPr>
        <w:t xml:space="preserve">We heard that </w:t>
      </w:r>
      <w:r w:rsidR="004B297B">
        <w:rPr>
          <w:rStyle w:val="Hyperlink"/>
          <w:rFonts w:ascii="Arial" w:hAnsi="Arial" w:cs="Arial"/>
          <w:bCs/>
          <w:color w:val="auto"/>
          <w:sz w:val="25"/>
          <w:szCs w:val="25"/>
          <w:u w:val="none"/>
        </w:rPr>
        <w:t>l</w:t>
      </w:r>
      <w:r w:rsidR="00543F00" w:rsidRPr="00543F00">
        <w:rPr>
          <w:rStyle w:val="Hyperlink"/>
          <w:rFonts w:ascii="Arial" w:hAnsi="Arial" w:cs="Arial"/>
          <w:bCs/>
          <w:color w:val="auto"/>
          <w:sz w:val="25"/>
          <w:szCs w:val="25"/>
          <w:u w:val="none"/>
        </w:rPr>
        <w:t xml:space="preserve">evels of knife crime and business crime </w:t>
      </w:r>
      <w:r>
        <w:rPr>
          <w:rStyle w:val="Hyperlink"/>
          <w:rFonts w:ascii="Arial" w:hAnsi="Arial" w:cs="Arial"/>
          <w:bCs/>
          <w:color w:val="auto"/>
          <w:sz w:val="25"/>
          <w:szCs w:val="25"/>
          <w:u w:val="none"/>
        </w:rPr>
        <w:t xml:space="preserve">are </w:t>
      </w:r>
      <w:r w:rsidR="00543F00" w:rsidRPr="00543F00">
        <w:rPr>
          <w:rStyle w:val="Hyperlink"/>
          <w:rFonts w:ascii="Arial" w:hAnsi="Arial" w:cs="Arial"/>
          <w:bCs/>
          <w:color w:val="auto"/>
          <w:sz w:val="25"/>
          <w:szCs w:val="25"/>
          <w:u w:val="none"/>
        </w:rPr>
        <w:t>growing</w:t>
      </w:r>
      <w:r w:rsidR="004B297B">
        <w:rPr>
          <w:rStyle w:val="Hyperlink"/>
          <w:rFonts w:ascii="Arial" w:hAnsi="Arial" w:cs="Arial"/>
          <w:bCs/>
          <w:color w:val="auto"/>
          <w:sz w:val="25"/>
          <w:szCs w:val="25"/>
          <w:u w:val="none"/>
        </w:rPr>
        <w:t xml:space="preserve"> </w:t>
      </w:r>
      <w:r w:rsidR="00543F00" w:rsidRPr="00543F00">
        <w:rPr>
          <w:rStyle w:val="Hyperlink"/>
          <w:rFonts w:ascii="Arial" w:hAnsi="Arial" w:cs="Arial"/>
          <w:bCs/>
          <w:color w:val="auto"/>
          <w:sz w:val="25"/>
          <w:szCs w:val="25"/>
          <w:u w:val="none"/>
        </w:rPr>
        <w:t xml:space="preserve">and </w:t>
      </w:r>
      <w:r w:rsidR="0076543F">
        <w:rPr>
          <w:rStyle w:val="Hyperlink"/>
          <w:rFonts w:ascii="Arial" w:hAnsi="Arial" w:cs="Arial"/>
          <w:bCs/>
          <w:color w:val="auto"/>
          <w:sz w:val="25"/>
          <w:szCs w:val="25"/>
          <w:u w:val="none"/>
        </w:rPr>
        <w:t xml:space="preserve">that </w:t>
      </w:r>
      <w:r w:rsidR="00543F00" w:rsidRPr="00543F00">
        <w:rPr>
          <w:rStyle w:val="Hyperlink"/>
          <w:rFonts w:ascii="Arial" w:hAnsi="Arial" w:cs="Arial"/>
          <w:bCs/>
          <w:color w:val="auto"/>
          <w:sz w:val="25"/>
          <w:szCs w:val="25"/>
          <w:u w:val="none"/>
        </w:rPr>
        <w:t>Avon and Somerset ha</w:t>
      </w:r>
      <w:r w:rsidR="00422ADF">
        <w:rPr>
          <w:rStyle w:val="Hyperlink"/>
          <w:rFonts w:ascii="Arial" w:hAnsi="Arial" w:cs="Arial"/>
          <w:bCs/>
          <w:color w:val="auto"/>
          <w:sz w:val="25"/>
          <w:szCs w:val="25"/>
          <w:u w:val="none"/>
        </w:rPr>
        <w:t>s</w:t>
      </w:r>
      <w:r w:rsidR="00543F00" w:rsidRPr="00543F00">
        <w:rPr>
          <w:rStyle w:val="Hyperlink"/>
          <w:rFonts w:ascii="Arial" w:hAnsi="Arial" w:cs="Arial"/>
          <w:bCs/>
          <w:color w:val="auto"/>
          <w:sz w:val="25"/>
          <w:szCs w:val="25"/>
          <w:u w:val="none"/>
        </w:rPr>
        <w:t xml:space="preserve"> been included in the 7-force Home Office Task Force because it</w:t>
      </w:r>
      <w:r w:rsidR="0076543F">
        <w:rPr>
          <w:rStyle w:val="Hyperlink"/>
          <w:rFonts w:ascii="Arial" w:hAnsi="Arial" w:cs="Arial"/>
          <w:bCs/>
          <w:color w:val="auto"/>
          <w:sz w:val="25"/>
          <w:szCs w:val="25"/>
          <w:u w:val="none"/>
        </w:rPr>
        <w:t xml:space="preserve"> has </w:t>
      </w:r>
      <w:r w:rsidR="00543F00" w:rsidRPr="00543F00">
        <w:rPr>
          <w:rStyle w:val="Hyperlink"/>
          <w:rFonts w:ascii="Arial" w:hAnsi="Arial" w:cs="Arial"/>
          <w:bCs/>
          <w:color w:val="auto"/>
          <w:sz w:val="25"/>
          <w:szCs w:val="25"/>
          <w:u w:val="none"/>
        </w:rPr>
        <w:t xml:space="preserve">the highest levels of knife-enabled robbery nationally. </w:t>
      </w:r>
    </w:p>
    <w:p w14:paraId="79314202" w14:textId="77777777" w:rsidR="00F01ACF" w:rsidRDefault="00F01ACF" w:rsidP="00AD30DD">
      <w:pPr>
        <w:jc w:val="both"/>
        <w:rPr>
          <w:rStyle w:val="Hyperlink"/>
          <w:rFonts w:ascii="Arial" w:hAnsi="Arial" w:cs="Arial"/>
          <w:bCs/>
          <w:color w:val="auto"/>
          <w:sz w:val="25"/>
          <w:szCs w:val="25"/>
          <w:u w:val="none"/>
        </w:rPr>
      </w:pPr>
    </w:p>
    <w:p w14:paraId="625694F4" w14:textId="7DF69EA6" w:rsidR="0092031A" w:rsidRDefault="007B5E2D" w:rsidP="00AD30DD">
      <w:pPr>
        <w:jc w:val="both"/>
        <w:rPr>
          <w:rStyle w:val="Hyperlink"/>
          <w:rFonts w:ascii="Arial" w:hAnsi="Arial" w:cs="Arial"/>
          <w:bCs/>
          <w:color w:val="auto"/>
          <w:sz w:val="25"/>
          <w:szCs w:val="25"/>
          <w:u w:val="none"/>
        </w:rPr>
      </w:pPr>
      <w:r>
        <w:rPr>
          <w:rStyle w:val="Hyperlink"/>
          <w:rFonts w:ascii="Arial" w:hAnsi="Arial" w:cs="Arial"/>
          <w:bCs/>
          <w:color w:val="auto"/>
          <w:sz w:val="25"/>
          <w:szCs w:val="25"/>
          <w:u w:val="none"/>
        </w:rPr>
        <w:t xml:space="preserve">Nationally, </w:t>
      </w:r>
      <w:r w:rsidR="000B3C19" w:rsidRPr="000B3C19">
        <w:rPr>
          <w:rStyle w:val="Hyperlink"/>
          <w:rFonts w:ascii="Arial" w:hAnsi="Arial" w:cs="Arial"/>
          <w:bCs/>
          <w:color w:val="auto"/>
          <w:sz w:val="25"/>
          <w:szCs w:val="25"/>
          <w:u w:val="none"/>
        </w:rPr>
        <w:t xml:space="preserve">Avon and Somerset </w:t>
      </w:r>
      <w:r w:rsidR="00C214C6">
        <w:rPr>
          <w:rStyle w:val="Hyperlink"/>
          <w:rFonts w:ascii="Arial" w:hAnsi="Arial" w:cs="Arial"/>
          <w:bCs/>
          <w:color w:val="auto"/>
          <w:sz w:val="25"/>
          <w:szCs w:val="25"/>
          <w:u w:val="none"/>
        </w:rPr>
        <w:t>is</w:t>
      </w:r>
      <w:r w:rsidR="000B3C19" w:rsidRPr="000B3C19">
        <w:rPr>
          <w:rStyle w:val="Hyperlink"/>
          <w:rFonts w:ascii="Arial" w:hAnsi="Arial" w:cs="Arial"/>
          <w:bCs/>
          <w:color w:val="auto"/>
          <w:sz w:val="25"/>
          <w:szCs w:val="25"/>
          <w:u w:val="none"/>
        </w:rPr>
        <w:t xml:space="preserve"> one of the highest performing forces for crime data integrity</w:t>
      </w:r>
      <w:r w:rsidR="007A355D">
        <w:rPr>
          <w:rStyle w:val="Hyperlink"/>
          <w:rFonts w:ascii="Arial" w:hAnsi="Arial" w:cs="Arial"/>
          <w:bCs/>
          <w:color w:val="auto"/>
          <w:sz w:val="25"/>
          <w:szCs w:val="25"/>
          <w:u w:val="none"/>
        </w:rPr>
        <w:t>,</w:t>
      </w:r>
      <w:r w:rsidR="000B3C19" w:rsidRPr="000B3C19">
        <w:rPr>
          <w:rStyle w:val="Hyperlink"/>
          <w:rFonts w:ascii="Arial" w:hAnsi="Arial" w:cs="Arial"/>
          <w:bCs/>
          <w:color w:val="auto"/>
          <w:sz w:val="25"/>
          <w:szCs w:val="25"/>
          <w:u w:val="none"/>
        </w:rPr>
        <w:t xml:space="preserve"> </w:t>
      </w:r>
      <w:r w:rsidR="00FC698E">
        <w:rPr>
          <w:rStyle w:val="Hyperlink"/>
          <w:rFonts w:ascii="Arial" w:hAnsi="Arial" w:cs="Arial"/>
          <w:bCs/>
          <w:color w:val="auto"/>
          <w:sz w:val="25"/>
          <w:szCs w:val="25"/>
          <w:u w:val="none"/>
        </w:rPr>
        <w:t xml:space="preserve">but </w:t>
      </w:r>
      <w:r w:rsidR="000B3C19" w:rsidRPr="000B3C19">
        <w:rPr>
          <w:rStyle w:val="Hyperlink"/>
          <w:rFonts w:ascii="Arial" w:hAnsi="Arial" w:cs="Arial"/>
          <w:bCs/>
          <w:color w:val="auto"/>
          <w:sz w:val="25"/>
          <w:szCs w:val="25"/>
          <w:u w:val="none"/>
        </w:rPr>
        <w:t>high levels of inconsistency in terms of crime data recording</w:t>
      </w:r>
      <w:r w:rsidR="007A355D">
        <w:rPr>
          <w:rStyle w:val="Hyperlink"/>
          <w:rFonts w:ascii="Arial" w:hAnsi="Arial" w:cs="Arial"/>
          <w:bCs/>
          <w:color w:val="auto"/>
          <w:sz w:val="25"/>
          <w:szCs w:val="25"/>
          <w:u w:val="none"/>
        </w:rPr>
        <w:t xml:space="preserve"> exist</w:t>
      </w:r>
      <w:r w:rsidR="000B3C19" w:rsidRPr="000B3C19">
        <w:rPr>
          <w:rStyle w:val="Hyperlink"/>
          <w:rFonts w:ascii="Arial" w:hAnsi="Arial" w:cs="Arial"/>
          <w:bCs/>
          <w:color w:val="auto"/>
          <w:sz w:val="25"/>
          <w:szCs w:val="25"/>
          <w:u w:val="none"/>
        </w:rPr>
        <w:t xml:space="preserve">, </w:t>
      </w:r>
      <w:r w:rsidR="00534810">
        <w:rPr>
          <w:rStyle w:val="Hyperlink"/>
          <w:rFonts w:ascii="Arial" w:hAnsi="Arial" w:cs="Arial"/>
          <w:bCs/>
          <w:color w:val="auto"/>
          <w:sz w:val="25"/>
          <w:szCs w:val="25"/>
          <w:u w:val="none"/>
        </w:rPr>
        <w:t xml:space="preserve">making </w:t>
      </w:r>
      <w:r w:rsidR="000B3C19" w:rsidRPr="000B3C19">
        <w:rPr>
          <w:rStyle w:val="Hyperlink"/>
          <w:rFonts w:ascii="Arial" w:hAnsi="Arial" w:cs="Arial"/>
          <w:bCs/>
          <w:color w:val="auto"/>
          <w:sz w:val="25"/>
          <w:szCs w:val="25"/>
          <w:u w:val="none"/>
        </w:rPr>
        <w:t>it</w:t>
      </w:r>
      <w:r w:rsidR="00534810">
        <w:rPr>
          <w:rStyle w:val="Hyperlink"/>
          <w:rFonts w:ascii="Arial" w:hAnsi="Arial" w:cs="Arial"/>
          <w:bCs/>
          <w:color w:val="auto"/>
          <w:sz w:val="25"/>
          <w:szCs w:val="25"/>
          <w:u w:val="none"/>
        </w:rPr>
        <w:t xml:space="preserve"> really</w:t>
      </w:r>
      <w:r w:rsidR="000B3C19" w:rsidRPr="000B3C19">
        <w:rPr>
          <w:rStyle w:val="Hyperlink"/>
          <w:rFonts w:ascii="Arial" w:hAnsi="Arial" w:cs="Arial"/>
          <w:bCs/>
          <w:color w:val="auto"/>
          <w:sz w:val="25"/>
          <w:szCs w:val="25"/>
          <w:u w:val="none"/>
        </w:rPr>
        <w:t xml:space="preserve"> important to break down the recorded offences </w:t>
      </w:r>
      <w:r w:rsidR="00C257B6">
        <w:rPr>
          <w:rStyle w:val="Hyperlink"/>
          <w:rFonts w:ascii="Arial" w:hAnsi="Arial" w:cs="Arial"/>
          <w:bCs/>
          <w:color w:val="auto"/>
          <w:sz w:val="25"/>
          <w:szCs w:val="25"/>
          <w:u w:val="none"/>
        </w:rPr>
        <w:t>and</w:t>
      </w:r>
      <w:r w:rsidR="00FC26DE">
        <w:rPr>
          <w:rStyle w:val="Hyperlink"/>
          <w:rFonts w:ascii="Arial" w:hAnsi="Arial" w:cs="Arial"/>
          <w:bCs/>
          <w:color w:val="auto"/>
          <w:sz w:val="25"/>
          <w:szCs w:val="25"/>
          <w:u w:val="none"/>
        </w:rPr>
        <w:t xml:space="preserve"> </w:t>
      </w:r>
      <w:r w:rsidR="000B3C19" w:rsidRPr="000B3C19">
        <w:rPr>
          <w:rStyle w:val="Hyperlink"/>
          <w:rFonts w:ascii="Arial" w:hAnsi="Arial" w:cs="Arial"/>
          <w:bCs/>
          <w:color w:val="auto"/>
          <w:sz w:val="25"/>
          <w:szCs w:val="25"/>
          <w:u w:val="none"/>
        </w:rPr>
        <w:t xml:space="preserve">get a clearer picture of the issues at hand. </w:t>
      </w:r>
    </w:p>
    <w:p w14:paraId="61CD36AB" w14:textId="77777777" w:rsidR="0092031A" w:rsidRDefault="0092031A" w:rsidP="00AD30DD">
      <w:pPr>
        <w:jc w:val="both"/>
        <w:rPr>
          <w:rStyle w:val="Hyperlink"/>
          <w:rFonts w:ascii="Arial" w:hAnsi="Arial" w:cs="Arial"/>
          <w:bCs/>
          <w:color w:val="auto"/>
          <w:sz w:val="25"/>
          <w:szCs w:val="25"/>
          <w:u w:val="none"/>
        </w:rPr>
      </w:pPr>
    </w:p>
    <w:p w14:paraId="5536DA33" w14:textId="74AD70A7" w:rsidR="000B3C19" w:rsidRDefault="000B3C19" w:rsidP="00AD30DD">
      <w:pPr>
        <w:jc w:val="both"/>
        <w:rPr>
          <w:rStyle w:val="Hyperlink"/>
          <w:rFonts w:ascii="Arial" w:hAnsi="Arial" w:cs="Arial"/>
          <w:bCs/>
          <w:color w:val="auto"/>
          <w:sz w:val="25"/>
          <w:szCs w:val="25"/>
          <w:u w:val="none"/>
        </w:rPr>
      </w:pPr>
      <w:r w:rsidRPr="000B3C19">
        <w:rPr>
          <w:rStyle w:val="Hyperlink"/>
          <w:rFonts w:ascii="Arial" w:hAnsi="Arial" w:cs="Arial"/>
          <w:bCs/>
          <w:color w:val="auto"/>
          <w:sz w:val="25"/>
          <w:szCs w:val="25"/>
          <w:u w:val="none"/>
        </w:rPr>
        <w:t>Data modelling assist</w:t>
      </w:r>
      <w:r w:rsidR="0084799E">
        <w:rPr>
          <w:rStyle w:val="Hyperlink"/>
          <w:rFonts w:ascii="Arial" w:hAnsi="Arial" w:cs="Arial"/>
          <w:bCs/>
          <w:color w:val="auto"/>
          <w:sz w:val="25"/>
          <w:szCs w:val="25"/>
          <w:u w:val="none"/>
        </w:rPr>
        <w:t>s</w:t>
      </w:r>
      <w:r w:rsidRPr="000B3C19">
        <w:rPr>
          <w:rStyle w:val="Hyperlink"/>
          <w:rFonts w:ascii="Arial" w:hAnsi="Arial" w:cs="Arial"/>
          <w:bCs/>
          <w:color w:val="auto"/>
          <w:sz w:val="25"/>
          <w:szCs w:val="25"/>
          <w:u w:val="none"/>
        </w:rPr>
        <w:t xml:space="preserve"> in focusing limited resources on prevention</w:t>
      </w:r>
      <w:r w:rsidR="00C4502F">
        <w:rPr>
          <w:rStyle w:val="Hyperlink"/>
          <w:rFonts w:ascii="Arial" w:hAnsi="Arial" w:cs="Arial"/>
          <w:bCs/>
          <w:color w:val="auto"/>
          <w:sz w:val="25"/>
          <w:szCs w:val="25"/>
          <w:u w:val="none"/>
        </w:rPr>
        <w:t>,</w:t>
      </w:r>
      <w:r w:rsidR="0084799E">
        <w:rPr>
          <w:rStyle w:val="Hyperlink"/>
          <w:rFonts w:ascii="Arial" w:hAnsi="Arial" w:cs="Arial"/>
          <w:bCs/>
          <w:color w:val="auto"/>
          <w:sz w:val="25"/>
          <w:szCs w:val="25"/>
          <w:u w:val="none"/>
        </w:rPr>
        <w:t xml:space="preserve"> </w:t>
      </w:r>
      <w:r w:rsidRPr="000B3C19">
        <w:rPr>
          <w:rStyle w:val="Hyperlink"/>
          <w:rFonts w:ascii="Arial" w:hAnsi="Arial" w:cs="Arial"/>
          <w:bCs/>
          <w:color w:val="auto"/>
          <w:sz w:val="25"/>
          <w:szCs w:val="25"/>
          <w:u w:val="none"/>
        </w:rPr>
        <w:t xml:space="preserve">and the move towards a geographic policing model </w:t>
      </w:r>
      <w:r w:rsidR="0092031A">
        <w:rPr>
          <w:rStyle w:val="Hyperlink"/>
          <w:rFonts w:ascii="Arial" w:hAnsi="Arial" w:cs="Arial"/>
          <w:bCs/>
          <w:color w:val="auto"/>
          <w:sz w:val="25"/>
          <w:szCs w:val="25"/>
          <w:u w:val="none"/>
        </w:rPr>
        <w:t xml:space="preserve">has </w:t>
      </w:r>
      <w:r w:rsidRPr="000B3C19">
        <w:rPr>
          <w:rStyle w:val="Hyperlink"/>
          <w:rFonts w:ascii="Arial" w:hAnsi="Arial" w:cs="Arial"/>
          <w:bCs/>
          <w:color w:val="auto"/>
          <w:sz w:val="25"/>
          <w:szCs w:val="25"/>
          <w:u w:val="none"/>
        </w:rPr>
        <w:t xml:space="preserve">put more emphasis on the Neighbourhood Tasking Teams.  </w:t>
      </w:r>
    </w:p>
    <w:p w14:paraId="09FF023B" w14:textId="77777777" w:rsidR="001D2E8E" w:rsidRDefault="001D2E8E" w:rsidP="00AD30DD">
      <w:pPr>
        <w:jc w:val="both"/>
        <w:rPr>
          <w:rStyle w:val="Hyperlink"/>
          <w:rFonts w:ascii="Arial" w:hAnsi="Arial" w:cs="Arial"/>
          <w:bCs/>
          <w:color w:val="auto"/>
          <w:sz w:val="25"/>
          <w:szCs w:val="25"/>
          <w:u w:val="none"/>
        </w:rPr>
      </w:pPr>
    </w:p>
    <w:p w14:paraId="401A715A" w14:textId="0125202F" w:rsidR="001D2E8E" w:rsidRDefault="00CD04C3" w:rsidP="00AD30DD">
      <w:pPr>
        <w:jc w:val="both"/>
        <w:rPr>
          <w:rStyle w:val="Hyperlink"/>
          <w:rFonts w:ascii="Arial" w:hAnsi="Arial" w:cs="Arial"/>
          <w:bCs/>
          <w:color w:val="auto"/>
          <w:sz w:val="25"/>
          <w:szCs w:val="25"/>
          <w:u w:val="none"/>
        </w:rPr>
      </w:pPr>
      <w:r>
        <w:rPr>
          <w:rStyle w:val="Hyperlink"/>
          <w:rFonts w:ascii="Arial" w:hAnsi="Arial" w:cs="Arial"/>
          <w:bCs/>
          <w:color w:val="auto"/>
          <w:sz w:val="25"/>
          <w:szCs w:val="25"/>
          <w:u w:val="none"/>
        </w:rPr>
        <w:t>I</w:t>
      </w:r>
      <w:r w:rsidR="001D2E8E" w:rsidRPr="009B37C0">
        <w:rPr>
          <w:rStyle w:val="Hyperlink"/>
          <w:rFonts w:ascii="Arial" w:hAnsi="Arial" w:cs="Arial"/>
          <w:bCs/>
          <w:color w:val="auto"/>
          <w:sz w:val="25"/>
          <w:szCs w:val="25"/>
          <w:u w:val="none"/>
        </w:rPr>
        <w:t>n the 12 months to 30th June 2025, only Bristol saw a reduction in recorded street-</w:t>
      </w:r>
      <w:r w:rsidR="001D2E8E" w:rsidRPr="009B37C0">
        <w:rPr>
          <w:rStyle w:val="Hyperlink"/>
          <w:rFonts w:ascii="Arial" w:hAnsi="Arial" w:cs="Arial"/>
          <w:bCs/>
          <w:color w:val="auto"/>
          <w:sz w:val="25"/>
          <w:szCs w:val="25"/>
          <w:u w:val="none"/>
        </w:rPr>
        <w:lastRenderedPageBreak/>
        <w:t>based serious violence offences</w:t>
      </w:r>
      <w:r w:rsidR="00AC004A">
        <w:t xml:space="preserve">. </w:t>
      </w:r>
      <w:r w:rsidR="001D2E8E" w:rsidRPr="001D2E8E">
        <w:rPr>
          <w:rStyle w:val="Hyperlink"/>
          <w:rFonts w:ascii="Arial" w:hAnsi="Arial" w:cs="Arial"/>
          <w:bCs/>
          <w:color w:val="auto"/>
          <w:sz w:val="25"/>
          <w:szCs w:val="25"/>
          <w:u w:val="none"/>
        </w:rPr>
        <w:t xml:space="preserve">It was therefore good to get reassurance that </w:t>
      </w:r>
      <w:r w:rsidR="001C3A25">
        <w:rPr>
          <w:rStyle w:val="Hyperlink"/>
          <w:rFonts w:ascii="Arial" w:hAnsi="Arial" w:cs="Arial"/>
          <w:bCs/>
          <w:color w:val="auto"/>
          <w:sz w:val="25"/>
          <w:szCs w:val="25"/>
          <w:u w:val="none"/>
        </w:rPr>
        <w:t xml:space="preserve">the </w:t>
      </w:r>
      <w:r w:rsidR="001D2E8E" w:rsidRPr="001D2E8E">
        <w:rPr>
          <w:rStyle w:val="Hyperlink"/>
          <w:rFonts w:ascii="Arial" w:hAnsi="Arial" w:cs="Arial"/>
          <w:bCs/>
          <w:color w:val="auto"/>
          <w:sz w:val="25"/>
          <w:szCs w:val="25"/>
          <w:u w:val="none"/>
        </w:rPr>
        <w:t>intelligence-led initiatives that had contributed to the reduction were in their early stages across the force area.</w:t>
      </w:r>
    </w:p>
    <w:p w14:paraId="587D46FE" w14:textId="77777777" w:rsidR="006E52FB" w:rsidRPr="006E52FB" w:rsidRDefault="006E52FB" w:rsidP="006E52FB">
      <w:pPr>
        <w:jc w:val="both"/>
        <w:rPr>
          <w:rStyle w:val="Hyperlink"/>
          <w:rFonts w:ascii="Arial" w:hAnsi="Arial" w:cs="Arial"/>
          <w:bCs/>
          <w:color w:val="auto"/>
          <w:sz w:val="25"/>
          <w:szCs w:val="25"/>
          <w:u w:val="none"/>
        </w:rPr>
      </w:pPr>
    </w:p>
    <w:p w14:paraId="019716A2" w14:textId="6F7E39B9" w:rsidR="006E52FB" w:rsidRDefault="000C3F15" w:rsidP="006E52FB">
      <w:pPr>
        <w:jc w:val="both"/>
        <w:rPr>
          <w:rStyle w:val="Hyperlink"/>
          <w:rFonts w:ascii="Arial" w:hAnsi="Arial" w:cs="Arial"/>
          <w:bCs/>
          <w:color w:val="auto"/>
          <w:sz w:val="25"/>
          <w:szCs w:val="25"/>
          <w:u w:val="none"/>
        </w:rPr>
      </w:pPr>
      <w:r w:rsidRPr="00AB7003">
        <w:rPr>
          <w:rFonts w:ascii="Arial" w:hAnsi="Arial" w:cs="Arial"/>
        </w:rPr>
        <w:t>O</w:t>
      </w:r>
      <w:r w:rsidRPr="00AB7003">
        <w:rPr>
          <w:rStyle w:val="Hyperlink"/>
          <w:rFonts w:ascii="Arial" w:hAnsi="Arial" w:cs="Arial"/>
          <w:bCs/>
          <w:color w:val="auto"/>
          <w:sz w:val="25"/>
          <w:szCs w:val="25"/>
          <w:u w:val="none"/>
        </w:rPr>
        <w:t>f</w:t>
      </w:r>
      <w:r w:rsidRPr="00CD04C3">
        <w:rPr>
          <w:rStyle w:val="Hyperlink"/>
          <w:rFonts w:ascii="Arial" w:hAnsi="Arial" w:cs="Arial"/>
          <w:bCs/>
          <w:color w:val="auto"/>
          <w:sz w:val="25"/>
          <w:szCs w:val="25"/>
          <w:u w:val="none"/>
        </w:rPr>
        <w:t xml:space="preserve"> the 60 identified Operation Haven Hotspot Areas for 2025/26,</w:t>
      </w:r>
      <w:r>
        <w:rPr>
          <w:rStyle w:val="Hyperlink"/>
          <w:rFonts w:ascii="Arial" w:hAnsi="Arial" w:cs="Arial"/>
          <w:bCs/>
          <w:color w:val="auto"/>
          <w:sz w:val="25"/>
          <w:szCs w:val="25"/>
          <w:u w:val="none"/>
        </w:rPr>
        <w:t xml:space="preserve"> </w:t>
      </w:r>
      <w:r w:rsidRPr="00CD04C3">
        <w:rPr>
          <w:rStyle w:val="Hyperlink"/>
          <w:rFonts w:ascii="Arial" w:hAnsi="Arial" w:cs="Arial"/>
          <w:bCs/>
          <w:color w:val="auto"/>
          <w:sz w:val="25"/>
          <w:szCs w:val="25"/>
          <w:u w:val="none"/>
        </w:rPr>
        <w:t xml:space="preserve">only 2 </w:t>
      </w:r>
      <w:r w:rsidR="00242F28">
        <w:rPr>
          <w:rStyle w:val="Hyperlink"/>
          <w:rFonts w:ascii="Arial" w:hAnsi="Arial" w:cs="Arial"/>
          <w:bCs/>
          <w:color w:val="auto"/>
          <w:sz w:val="25"/>
          <w:szCs w:val="25"/>
          <w:u w:val="none"/>
        </w:rPr>
        <w:t>are</w:t>
      </w:r>
      <w:r w:rsidRPr="00CD04C3">
        <w:rPr>
          <w:rStyle w:val="Hyperlink"/>
          <w:rFonts w:ascii="Arial" w:hAnsi="Arial" w:cs="Arial"/>
          <w:bCs/>
          <w:color w:val="auto"/>
          <w:sz w:val="25"/>
          <w:szCs w:val="25"/>
          <w:u w:val="none"/>
        </w:rPr>
        <w:t xml:space="preserve"> in South Gloucestershire. The</w:t>
      </w:r>
      <w:r w:rsidR="00486575">
        <w:rPr>
          <w:rStyle w:val="Hyperlink"/>
          <w:rFonts w:ascii="Arial" w:hAnsi="Arial" w:cs="Arial"/>
          <w:bCs/>
          <w:color w:val="auto"/>
          <w:sz w:val="25"/>
          <w:szCs w:val="25"/>
          <w:u w:val="none"/>
        </w:rPr>
        <w:t xml:space="preserve"> </w:t>
      </w:r>
      <w:r w:rsidR="006E52FB" w:rsidRPr="006E52FB">
        <w:rPr>
          <w:rStyle w:val="Hyperlink"/>
          <w:rFonts w:ascii="Arial" w:hAnsi="Arial" w:cs="Arial"/>
          <w:bCs/>
          <w:color w:val="auto"/>
          <w:sz w:val="25"/>
          <w:szCs w:val="25"/>
          <w:u w:val="none"/>
        </w:rPr>
        <w:t>allocation of patrols to identifiable hotspot areas should not result in the number of offences rising elsewhere. We were assured that levels of crime are being monitored to specifically prevent this and that Police officers are actively engaging with local communities to improve data insights and better identify trends and new hotspot areas.</w:t>
      </w:r>
    </w:p>
    <w:p w14:paraId="7640C91B" w14:textId="77777777" w:rsidR="00C903EC" w:rsidRDefault="00C903EC" w:rsidP="00AD30DD">
      <w:pPr>
        <w:jc w:val="both"/>
        <w:rPr>
          <w:rStyle w:val="Hyperlink"/>
          <w:rFonts w:ascii="Arial" w:hAnsi="Arial" w:cs="Arial"/>
          <w:bCs/>
          <w:color w:val="auto"/>
          <w:sz w:val="25"/>
          <w:szCs w:val="25"/>
          <w:u w:val="none"/>
        </w:rPr>
      </w:pPr>
    </w:p>
    <w:p w14:paraId="186EB137" w14:textId="596A95FF" w:rsidR="005E0912" w:rsidRDefault="00C903EC" w:rsidP="00AD30DD">
      <w:pPr>
        <w:jc w:val="both"/>
        <w:rPr>
          <w:rStyle w:val="Hyperlink"/>
          <w:rFonts w:ascii="Arial" w:hAnsi="Arial" w:cs="Arial"/>
          <w:bCs/>
          <w:color w:val="auto"/>
          <w:sz w:val="25"/>
          <w:szCs w:val="25"/>
          <w:u w:val="none"/>
        </w:rPr>
      </w:pPr>
      <w:r>
        <w:rPr>
          <w:rStyle w:val="Hyperlink"/>
          <w:rFonts w:ascii="Arial" w:hAnsi="Arial" w:cs="Arial"/>
          <w:bCs/>
          <w:color w:val="auto"/>
          <w:sz w:val="25"/>
          <w:szCs w:val="25"/>
          <w:u w:val="none"/>
        </w:rPr>
        <w:t>We</w:t>
      </w:r>
      <w:r w:rsidR="006C0CD0">
        <w:rPr>
          <w:rStyle w:val="Hyperlink"/>
          <w:rFonts w:ascii="Arial" w:hAnsi="Arial" w:cs="Arial"/>
          <w:bCs/>
          <w:color w:val="auto"/>
          <w:sz w:val="25"/>
          <w:szCs w:val="25"/>
          <w:u w:val="none"/>
        </w:rPr>
        <w:t xml:space="preserve"> are </w:t>
      </w:r>
      <w:r>
        <w:rPr>
          <w:rStyle w:val="Hyperlink"/>
          <w:rFonts w:ascii="Arial" w:hAnsi="Arial" w:cs="Arial"/>
          <w:bCs/>
          <w:color w:val="auto"/>
          <w:sz w:val="25"/>
          <w:szCs w:val="25"/>
          <w:u w:val="none"/>
        </w:rPr>
        <w:t>also concerned that r</w:t>
      </w:r>
      <w:r w:rsidR="00375DAB" w:rsidRPr="00375DAB">
        <w:rPr>
          <w:rStyle w:val="Hyperlink"/>
          <w:rFonts w:ascii="Arial" w:hAnsi="Arial" w:cs="Arial"/>
          <w:bCs/>
          <w:color w:val="auto"/>
          <w:sz w:val="25"/>
          <w:szCs w:val="25"/>
          <w:u w:val="none"/>
        </w:rPr>
        <w:t>eliance on sub-optimal Home Office funding le</w:t>
      </w:r>
      <w:r w:rsidR="009E7DC8">
        <w:rPr>
          <w:rStyle w:val="Hyperlink"/>
          <w:rFonts w:ascii="Arial" w:hAnsi="Arial" w:cs="Arial"/>
          <w:bCs/>
          <w:color w:val="auto"/>
          <w:sz w:val="25"/>
          <w:szCs w:val="25"/>
          <w:u w:val="none"/>
        </w:rPr>
        <w:t>aves</w:t>
      </w:r>
      <w:r w:rsidR="00375DAB" w:rsidRPr="00375DAB">
        <w:rPr>
          <w:rStyle w:val="Hyperlink"/>
          <w:rFonts w:ascii="Arial" w:hAnsi="Arial" w:cs="Arial"/>
          <w:bCs/>
          <w:color w:val="auto"/>
          <w:sz w:val="25"/>
          <w:szCs w:val="25"/>
          <w:u w:val="none"/>
        </w:rPr>
        <w:t xml:space="preserve"> police operations and initiatives vulnerable in the long</w:t>
      </w:r>
      <w:r>
        <w:rPr>
          <w:rStyle w:val="Hyperlink"/>
          <w:rFonts w:ascii="Arial" w:hAnsi="Arial" w:cs="Arial"/>
          <w:bCs/>
          <w:color w:val="auto"/>
          <w:sz w:val="25"/>
          <w:szCs w:val="25"/>
          <w:u w:val="none"/>
        </w:rPr>
        <w:t>er</w:t>
      </w:r>
      <w:r w:rsidR="00375DAB" w:rsidRPr="00375DAB">
        <w:rPr>
          <w:rStyle w:val="Hyperlink"/>
          <w:rFonts w:ascii="Arial" w:hAnsi="Arial" w:cs="Arial"/>
          <w:bCs/>
          <w:color w:val="auto"/>
          <w:sz w:val="25"/>
          <w:szCs w:val="25"/>
          <w:u w:val="none"/>
        </w:rPr>
        <w:t xml:space="preserve"> ter</w:t>
      </w:r>
      <w:r w:rsidR="001D32E3">
        <w:rPr>
          <w:rStyle w:val="Hyperlink"/>
          <w:rFonts w:ascii="Arial" w:hAnsi="Arial" w:cs="Arial"/>
          <w:bCs/>
          <w:color w:val="auto"/>
          <w:sz w:val="25"/>
          <w:szCs w:val="25"/>
          <w:u w:val="none"/>
        </w:rPr>
        <w:t>m</w:t>
      </w:r>
      <w:r w:rsidR="00C5006F">
        <w:rPr>
          <w:rStyle w:val="Hyperlink"/>
          <w:rFonts w:ascii="Arial" w:hAnsi="Arial" w:cs="Arial"/>
          <w:bCs/>
          <w:color w:val="auto"/>
          <w:sz w:val="25"/>
          <w:szCs w:val="25"/>
          <w:u w:val="none"/>
        </w:rPr>
        <w:t xml:space="preserve">. </w:t>
      </w:r>
      <w:r w:rsidR="00E21E67">
        <w:rPr>
          <w:rStyle w:val="Hyperlink"/>
          <w:rFonts w:ascii="Arial" w:hAnsi="Arial" w:cs="Arial"/>
          <w:bCs/>
          <w:color w:val="auto"/>
          <w:sz w:val="25"/>
          <w:szCs w:val="25"/>
          <w:u w:val="none"/>
        </w:rPr>
        <w:t xml:space="preserve">Although </w:t>
      </w:r>
      <w:r w:rsidR="009E7DC8" w:rsidRPr="009E7DC8">
        <w:rPr>
          <w:rStyle w:val="Hyperlink"/>
          <w:rFonts w:ascii="Arial" w:hAnsi="Arial" w:cs="Arial"/>
          <w:bCs/>
          <w:color w:val="auto"/>
          <w:sz w:val="25"/>
          <w:szCs w:val="25"/>
          <w:u w:val="none"/>
        </w:rPr>
        <w:t xml:space="preserve">not all  operations and initiatives </w:t>
      </w:r>
      <w:r w:rsidR="003609D0">
        <w:rPr>
          <w:rStyle w:val="Hyperlink"/>
          <w:rFonts w:ascii="Arial" w:hAnsi="Arial" w:cs="Arial"/>
          <w:bCs/>
          <w:color w:val="auto"/>
          <w:sz w:val="25"/>
          <w:szCs w:val="25"/>
          <w:u w:val="none"/>
        </w:rPr>
        <w:t xml:space="preserve">are </w:t>
      </w:r>
      <w:r w:rsidR="009E7DC8" w:rsidRPr="009E7DC8">
        <w:rPr>
          <w:rStyle w:val="Hyperlink"/>
          <w:rFonts w:ascii="Arial" w:hAnsi="Arial" w:cs="Arial"/>
          <w:bCs/>
          <w:color w:val="auto"/>
          <w:sz w:val="25"/>
          <w:szCs w:val="25"/>
          <w:u w:val="none"/>
        </w:rPr>
        <w:t>funded by the Home Office</w:t>
      </w:r>
      <w:r w:rsidR="003609D0">
        <w:rPr>
          <w:rStyle w:val="Hyperlink"/>
          <w:rFonts w:ascii="Arial" w:hAnsi="Arial" w:cs="Arial"/>
          <w:bCs/>
          <w:color w:val="auto"/>
          <w:sz w:val="25"/>
          <w:szCs w:val="25"/>
          <w:u w:val="none"/>
        </w:rPr>
        <w:t xml:space="preserve">, </w:t>
      </w:r>
      <w:r w:rsidR="00C80F6C">
        <w:rPr>
          <w:rStyle w:val="Hyperlink"/>
          <w:rFonts w:ascii="Arial" w:hAnsi="Arial" w:cs="Arial"/>
          <w:bCs/>
          <w:color w:val="auto"/>
          <w:sz w:val="25"/>
          <w:szCs w:val="25"/>
          <w:u w:val="none"/>
        </w:rPr>
        <w:t>t</w:t>
      </w:r>
      <w:r w:rsidR="009E7DC8" w:rsidRPr="009E7DC8">
        <w:rPr>
          <w:rStyle w:val="Hyperlink"/>
          <w:rFonts w:ascii="Arial" w:hAnsi="Arial" w:cs="Arial"/>
          <w:bCs/>
          <w:color w:val="auto"/>
          <w:sz w:val="25"/>
          <w:szCs w:val="25"/>
          <w:u w:val="none"/>
        </w:rPr>
        <w:t xml:space="preserve">he hotspot patrols </w:t>
      </w:r>
      <w:r w:rsidR="00C80F6C">
        <w:rPr>
          <w:rStyle w:val="Hyperlink"/>
          <w:rFonts w:ascii="Arial" w:hAnsi="Arial" w:cs="Arial"/>
          <w:bCs/>
          <w:color w:val="auto"/>
          <w:sz w:val="25"/>
          <w:szCs w:val="25"/>
          <w:u w:val="none"/>
        </w:rPr>
        <w:t>are</w:t>
      </w:r>
      <w:r w:rsidR="000263FC">
        <w:rPr>
          <w:rStyle w:val="Hyperlink"/>
          <w:rFonts w:ascii="Arial" w:hAnsi="Arial" w:cs="Arial"/>
          <w:bCs/>
          <w:color w:val="auto"/>
          <w:sz w:val="25"/>
          <w:szCs w:val="25"/>
          <w:u w:val="none"/>
        </w:rPr>
        <w:t>,</w:t>
      </w:r>
      <w:r w:rsidR="00C80F6C">
        <w:rPr>
          <w:rStyle w:val="Hyperlink"/>
          <w:rFonts w:ascii="Arial" w:hAnsi="Arial" w:cs="Arial"/>
          <w:bCs/>
          <w:color w:val="auto"/>
          <w:sz w:val="25"/>
          <w:szCs w:val="25"/>
          <w:u w:val="none"/>
        </w:rPr>
        <w:t xml:space="preserve"> </w:t>
      </w:r>
      <w:r w:rsidR="009E7DC8" w:rsidRPr="009E7DC8">
        <w:rPr>
          <w:rStyle w:val="Hyperlink"/>
          <w:rFonts w:ascii="Arial" w:hAnsi="Arial" w:cs="Arial"/>
          <w:bCs/>
          <w:color w:val="auto"/>
          <w:sz w:val="25"/>
          <w:szCs w:val="25"/>
          <w:u w:val="none"/>
        </w:rPr>
        <w:t xml:space="preserve">and the </w:t>
      </w:r>
      <w:r w:rsidR="006B215A">
        <w:rPr>
          <w:rStyle w:val="Hyperlink"/>
          <w:rFonts w:ascii="Arial" w:hAnsi="Arial" w:cs="Arial"/>
          <w:bCs/>
          <w:color w:val="auto"/>
          <w:sz w:val="25"/>
          <w:szCs w:val="25"/>
          <w:u w:val="none"/>
        </w:rPr>
        <w:t>constabulary</w:t>
      </w:r>
      <w:r w:rsidR="00732896">
        <w:rPr>
          <w:rStyle w:val="Hyperlink"/>
          <w:rFonts w:ascii="Arial" w:hAnsi="Arial" w:cs="Arial"/>
          <w:bCs/>
          <w:color w:val="auto"/>
          <w:sz w:val="25"/>
          <w:szCs w:val="25"/>
          <w:u w:val="none"/>
        </w:rPr>
        <w:t xml:space="preserve"> </w:t>
      </w:r>
      <w:r w:rsidR="007B6CE7">
        <w:rPr>
          <w:rStyle w:val="Hyperlink"/>
          <w:rFonts w:ascii="Arial" w:hAnsi="Arial" w:cs="Arial"/>
          <w:bCs/>
          <w:color w:val="auto"/>
          <w:sz w:val="25"/>
          <w:szCs w:val="25"/>
          <w:u w:val="none"/>
        </w:rPr>
        <w:t>i</w:t>
      </w:r>
      <w:r w:rsidR="009E7DC8" w:rsidRPr="009E7DC8">
        <w:rPr>
          <w:rStyle w:val="Hyperlink"/>
          <w:rFonts w:ascii="Arial" w:hAnsi="Arial" w:cs="Arial"/>
          <w:bCs/>
          <w:color w:val="auto"/>
          <w:sz w:val="25"/>
          <w:szCs w:val="25"/>
          <w:u w:val="none"/>
        </w:rPr>
        <w:t xml:space="preserve">s seeking to </w:t>
      </w:r>
      <w:r w:rsidR="00732896">
        <w:rPr>
          <w:rStyle w:val="Hyperlink"/>
          <w:rFonts w:ascii="Arial" w:hAnsi="Arial" w:cs="Arial"/>
          <w:bCs/>
          <w:color w:val="auto"/>
          <w:sz w:val="25"/>
          <w:szCs w:val="25"/>
          <w:u w:val="none"/>
        </w:rPr>
        <w:t xml:space="preserve">manage this by </w:t>
      </w:r>
      <w:r w:rsidR="009E7DC8" w:rsidRPr="009E7DC8">
        <w:rPr>
          <w:rStyle w:val="Hyperlink"/>
          <w:rFonts w:ascii="Arial" w:hAnsi="Arial" w:cs="Arial"/>
          <w:bCs/>
          <w:color w:val="auto"/>
          <w:sz w:val="25"/>
          <w:szCs w:val="25"/>
          <w:u w:val="none"/>
        </w:rPr>
        <w:t>target</w:t>
      </w:r>
      <w:r w:rsidR="00732896">
        <w:rPr>
          <w:rStyle w:val="Hyperlink"/>
          <w:rFonts w:ascii="Arial" w:hAnsi="Arial" w:cs="Arial"/>
          <w:bCs/>
          <w:color w:val="auto"/>
          <w:sz w:val="25"/>
          <w:szCs w:val="25"/>
          <w:u w:val="none"/>
        </w:rPr>
        <w:t xml:space="preserve">ing </w:t>
      </w:r>
      <w:r w:rsidR="009E7DC8" w:rsidRPr="009E7DC8">
        <w:rPr>
          <w:rStyle w:val="Hyperlink"/>
          <w:rFonts w:ascii="Arial" w:hAnsi="Arial" w:cs="Arial"/>
          <w:bCs/>
          <w:color w:val="auto"/>
          <w:sz w:val="25"/>
          <w:szCs w:val="25"/>
          <w:u w:val="none"/>
        </w:rPr>
        <w:t xml:space="preserve">the most proactive and prolific offenders </w:t>
      </w:r>
      <w:r w:rsidR="001432F0">
        <w:rPr>
          <w:rStyle w:val="Hyperlink"/>
          <w:rFonts w:ascii="Arial" w:hAnsi="Arial" w:cs="Arial"/>
          <w:bCs/>
          <w:color w:val="auto"/>
          <w:sz w:val="25"/>
          <w:szCs w:val="25"/>
          <w:u w:val="none"/>
        </w:rPr>
        <w:t>and</w:t>
      </w:r>
      <w:r w:rsidR="009E7DC8" w:rsidRPr="009E7DC8">
        <w:rPr>
          <w:rStyle w:val="Hyperlink"/>
          <w:rFonts w:ascii="Arial" w:hAnsi="Arial" w:cs="Arial"/>
          <w:bCs/>
          <w:color w:val="auto"/>
          <w:sz w:val="25"/>
          <w:szCs w:val="25"/>
          <w:u w:val="none"/>
        </w:rPr>
        <w:t xml:space="preserve"> taking the most successful elements of </w:t>
      </w:r>
      <w:r w:rsidR="005E0912">
        <w:rPr>
          <w:rStyle w:val="Hyperlink"/>
          <w:rFonts w:ascii="Arial" w:hAnsi="Arial" w:cs="Arial"/>
          <w:bCs/>
          <w:color w:val="auto"/>
          <w:sz w:val="25"/>
          <w:szCs w:val="25"/>
          <w:u w:val="none"/>
        </w:rPr>
        <w:t xml:space="preserve">policing </w:t>
      </w:r>
      <w:r w:rsidR="009E7DC8" w:rsidRPr="009E7DC8">
        <w:rPr>
          <w:rStyle w:val="Hyperlink"/>
          <w:rFonts w:ascii="Arial" w:hAnsi="Arial" w:cs="Arial"/>
          <w:bCs/>
          <w:color w:val="auto"/>
          <w:sz w:val="25"/>
          <w:szCs w:val="25"/>
          <w:u w:val="none"/>
        </w:rPr>
        <w:t>operations and implementing them in mainstream policing.</w:t>
      </w:r>
    </w:p>
    <w:p w14:paraId="0D80B660" w14:textId="77777777" w:rsidR="006B4848" w:rsidRDefault="006B4848" w:rsidP="00AD30DD">
      <w:pPr>
        <w:jc w:val="both"/>
        <w:rPr>
          <w:rStyle w:val="Hyperlink"/>
          <w:rFonts w:ascii="Arial" w:hAnsi="Arial" w:cs="Arial"/>
          <w:bCs/>
          <w:color w:val="auto"/>
          <w:sz w:val="25"/>
          <w:szCs w:val="25"/>
          <w:u w:val="none"/>
        </w:rPr>
      </w:pPr>
    </w:p>
    <w:p w14:paraId="625F13FE" w14:textId="000BFFF8" w:rsidR="0098360C" w:rsidRDefault="006B4848" w:rsidP="00AD30DD">
      <w:pPr>
        <w:jc w:val="both"/>
        <w:rPr>
          <w:rStyle w:val="Hyperlink"/>
          <w:rFonts w:ascii="Arial" w:hAnsi="Arial" w:cs="Arial"/>
          <w:bCs/>
          <w:color w:val="auto"/>
          <w:sz w:val="25"/>
          <w:szCs w:val="25"/>
          <w:u w:val="none"/>
        </w:rPr>
      </w:pPr>
      <w:r>
        <w:rPr>
          <w:rStyle w:val="Hyperlink"/>
          <w:rFonts w:ascii="Arial" w:hAnsi="Arial" w:cs="Arial"/>
          <w:bCs/>
          <w:color w:val="auto"/>
          <w:sz w:val="25"/>
          <w:szCs w:val="25"/>
          <w:u w:val="none"/>
        </w:rPr>
        <w:t>P</w:t>
      </w:r>
      <w:r w:rsidRPr="006B4848">
        <w:rPr>
          <w:rStyle w:val="Hyperlink"/>
          <w:rFonts w:ascii="Arial" w:hAnsi="Arial" w:cs="Arial"/>
          <w:bCs/>
          <w:color w:val="auto"/>
          <w:sz w:val="25"/>
          <w:szCs w:val="25"/>
          <w:u w:val="none"/>
        </w:rPr>
        <w:t xml:space="preserve">revention work </w:t>
      </w:r>
      <w:r w:rsidR="0071488D">
        <w:rPr>
          <w:rStyle w:val="Hyperlink"/>
          <w:rFonts w:ascii="Arial" w:hAnsi="Arial" w:cs="Arial"/>
          <w:bCs/>
          <w:color w:val="auto"/>
          <w:sz w:val="25"/>
          <w:szCs w:val="25"/>
          <w:u w:val="none"/>
        </w:rPr>
        <w:t xml:space="preserve">is </w:t>
      </w:r>
      <w:r w:rsidRPr="006B4848">
        <w:rPr>
          <w:rStyle w:val="Hyperlink"/>
          <w:rFonts w:ascii="Arial" w:hAnsi="Arial" w:cs="Arial"/>
          <w:bCs/>
          <w:color w:val="auto"/>
          <w:sz w:val="25"/>
          <w:szCs w:val="25"/>
          <w:u w:val="none"/>
        </w:rPr>
        <w:t>vital</w:t>
      </w:r>
      <w:r w:rsidR="00A62F0A">
        <w:rPr>
          <w:rStyle w:val="Hyperlink"/>
          <w:rFonts w:ascii="Arial" w:hAnsi="Arial" w:cs="Arial"/>
          <w:bCs/>
          <w:color w:val="auto"/>
          <w:sz w:val="25"/>
          <w:szCs w:val="25"/>
          <w:u w:val="none"/>
        </w:rPr>
        <w:t>,</w:t>
      </w:r>
      <w:r w:rsidR="004F4D4D">
        <w:rPr>
          <w:rStyle w:val="Hyperlink"/>
          <w:rFonts w:ascii="Arial" w:hAnsi="Arial" w:cs="Arial"/>
          <w:bCs/>
          <w:color w:val="auto"/>
          <w:sz w:val="25"/>
          <w:szCs w:val="25"/>
          <w:u w:val="none"/>
        </w:rPr>
        <w:t xml:space="preserve"> a</w:t>
      </w:r>
      <w:r w:rsidR="000C3BE8">
        <w:rPr>
          <w:rStyle w:val="Hyperlink"/>
          <w:rFonts w:ascii="Arial" w:hAnsi="Arial" w:cs="Arial"/>
          <w:bCs/>
          <w:color w:val="auto"/>
          <w:sz w:val="25"/>
          <w:szCs w:val="25"/>
          <w:u w:val="none"/>
        </w:rPr>
        <w:t xml:space="preserve">nd this includes </w:t>
      </w:r>
      <w:r w:rsidR="004F4D4D" w:rsidRPr="004F4D4D">
        <w:rPr>
          <w:rStyle w:val="Hyperlink"/>
          <w:rFonts w:ascii="Arial" w:hAnsi="Arial" w:cs="Arial"/>
          <w:bCs/>
          <w:color w:val="auto"/>
          <w:sz w:val="25"/>
          <w:szCs w:val="25"/>
          <w:u w:val="none"/>
        </w:rPr>
        <w:t>educating young people to help prevent crime and showcas</w:t>
      </w:r>
      <w:r w:rsidR="003A3FE7">
        <w:rPr>
          <w:rStyle w:val="Hyperlink"/>
          <w:rFonts w:ascii="Arial" w:hAnsi="Arial" w:cs="Arial"/>
          <w:bCs/>
          <w:color w:val="auto"/>
          <w:sz w:val="25"/>
          <w:szCs w:val="25"/>
          <w:u w:val="none"/>
        </w:rPr>
        <w:t>ing</w:t>
      </w:r>
      <w:r w:rsidR="004F4D4D" w:rsidRPr="004F4D4D">
        <w:rPr>
          <w:rStyle w:val="Hyperlink"/>
          <w:rFonts w:ascii="Arial" w:hAnsi="Arial" w:cs="Arial"/>
          <w:bCs/>
          <w:color w:val="auto"/>
          <w:sz w:val="25"/>
          <w:szCs w:val="25"/>
          <w:u w:val="none"/>
        </w:rPr>
        <w:t xml:space="preserve"> the support available to vulnerable children and their carers. </w:t>
      </w:r>
      <w:r w:rsidR="000C3BE8">
        <w:rPr>
          <w:rStyle w:val="Hyperlink"/>
          <w:rFonts w:ascii="Arial" w:hAnsi="Arial" w:cs="Arial"/>
          <w:bCs/>
          <w:color w:val="auto"/>
          <w:sz w:val="25"/>
          <w:szCs w:val="25"/>
          <w:u w:val="none"/>
        </w:rPr>
        <w:t>T</w:t>
      </w:r>
      <w:r w:rsidRPr="006B4848">
        <w:rPr>
          <w:rStyle w:val="Hyperlink"/>
          <w:rFonts w:ascii="Arial" w:hAnsi="Arial" w:cs="Arial"/>
          <w:bCs/>
          <w:color w:val="auto"/>
          <w:sz w:val="25"/>
          <w:szCs w:val="25"/>
          <w:u w:val="none"/>
        </w:rPr>
        <w:t>he primary school education provision launched in March 202</w:t>
      </w:r>
      <w:r w:rsidR="00A650CF">
        <w:rPr>
          <w:rStyle w:val="Hyperlink"/>
          <w:rFonts w:ascii="Arial" w:hAnsi="Arial" w:cs="Arial"/>
          <w:bCs/>
          <w:color w:val="auto"/>
          <w:sz w:val="25"/>
          <w:szCs w:val="25"/>
          <w:u w:val="none"/>
        </w:rPr>
        <w:t>5</w:t>
      </w:r>
      <w:r w:rsidR="003C27E4">
        <w:rPr>
          <w:rStyle w:val="Hyperlink"/>
          <w:rFonts w:ascii="Arial" w:hAnsi="Arial" w:cs="Arial"/>
          <w:bCs/>
          <w:color w:val="auto"/>
          <w:sz w:val="25"/>
          <w:szCs w:val="25"/>
          <w:u w:val="none"/>
        </w:rPr>
        <w:t xml:space="preserve"> </w:t>
      </w:r>
      <w:r w:rsidRPr="006B4848">
        <w:rPr>
          <w:rStyle w:val="Hyperlink"/>
          <w:rFonts w:ascii="Arial" w:hAnsi="Arial" w:cs="Arial"/>
          <w:bCs/>
          <w:color w:val="auto"/>
          <w:sz w:val="25"/>
          <w:szCs w:val="25"/>
          <w:u w:val="none"/>
        </w:rPr>
        <w:t>service</w:t>
      </w:r>
      <w:r w:rsidR="003C27E4">
        <w:rPr>
          <w:rStyle w:val="Hyperlink"/>
          <w:rFonts w:ascii="Arial" w:hAnsi="Arial" w:cs="Arial"/>
          <w:bCs/>
          <w:color w:val="auto"/>
          <w:sz w:val="25"/>
          <w:szCs w:val="25"/>
          <w:u w:val="none"/>
        </w:rPr>
        <w:t>s</w:t>
      </w:r>
      <w:r w:rsidRPr="006B4848">
        <w:rPr>
          <w:rStyle w:val="Hyperlink"/>
          <w:rFonts w:ascii="Arial" w:hAnsi="Arial" w:cs="Arial"/>
          <w:bCs/>
          <w:color w:val="auto"/>
          <w:sz w:val="25"/>
          <w:szCs w:val="25"/>
          <w:u w:val="none"/>
        </w:rPr>
        <w:t xml:space="preserve"> a minimum of 11,000 Year 6 pupils in the force area. </w:t>
      </w:r>
      <w:r w:rsidR="0098360C" w:rsidRPr="0098360C">
        <w:rPr>
          <w:rStyle w:val="Hyperlink"/>
          <w:rFonts w:ascii="Arial" w:hAnsi="Arial" w:cs="Arial"/>
          <w:bCs/>
          <w:color w:val="auto"/>
          <w:sz w:val="25"/>
          <w:szCs w:val="25"/>
          <w:u w:val="none"/>
        </w:rPr>
        <w:t xml:space="preserve">In October 2025, a new secondary preventative provision was introduced led by the Early Intervention Team. </w:t>
      </w:r>
      <w:r w:rsidR="00731C7B">
        <w:rPr>
          <w:rStyle w:val="Hyperlink"/>
          <w:rFonts w:ascii="Arial" w:hAnsi="Arial" w:cs="Arial"/>
          <w:bCs/>
          <w:color w:val="auto"/>
          <w:sz w:val="25"/>
          <w:szCs w:val="25"/>
          <w:u w:val="none"/>
        </w:rPr>
        <w:t>T</w:t>
      </w:r>
      <w:r w:rsidR="0098360C" w:rsidRPr="0098360C">
        <w:rPr>
          <w:rStyle w:val="Hyperlink"/>
          <w:rFonts w:ascii="Arial" w:hAnsi="Arial" w:cs="Arial"/>
          <w:bCs/>
          <w:color w:val="auto"/>
          <w:sz w:val="25"/>
          <w:szCs w:val="25"/>
          <w:u w:val="none"/>
        </w:rPr>
        <w:t>he accessibility of programmes for young people presents a challenge</w:t>
      </w:r>
      <w:r w:rsidR="00731C7B">
        <w:rPr>
          <w:rStyle w:val="Hyperlink"/>
          <w:rFonts w:ascii="Arial" w:hAnsi="Arial" w:cs="Arial"/>
          <w:bCs/>
          <w:color w:val="auto"/>
          <w:sz w:val="25"/>
          <w:szCs w:val="25"/>
          <w:u w:val="none"/>
        </w:rPr>
        <w:t xml:space="preserve"> and </w:t>
      </w:r>
      <w:r w:rsidR="0098360C" w:rsidRPr="0098360C">
        <w:rPr>
          <w:rStyle w:val="Hyperlink"/>
          <w:rFonts w:ascii="Arial" w:hAnsi="Arial" w:cs="Arial"/>
          <w:bCs/>
          <w:color w:val="auto"/>
          <w:sz w:val="25"/>
          <w:szCs w:val="25"/>
          <w:u w:val="none"/>
        </w:rPr>
        <w:t xml:space="preserve">there is </w:t>
      </w:r>
      <w:r w:rsidR="00731C7B">
        <w:rPr>
          <w:rStyle w:val="Hyperlink"/>
          <w:rFonts w:ascii="Arial" w:hAnsi="Arial" w:cs="Arial"/>
          <w:bCs/>
          <w:color w:val="auto"/>
          <w:sz w:val="25"/>
          <w:szCs w:val="25"/>
          <w:u w:val="none"/>
        </w:rPr>
        <w:t xml:space="preserve">additional </w:t>
      </w:r>
      <w:r w:rsidR="0098360C" w:rsidRPr="0098360C">
        <w:rPr>
          <w:rStyle w:val="Hyperlink"/>
          <w:rFonts w:ascii="Arial" w:hAnsi="Arial" w:cs="Arial"/>
          <w:bCs/>
          <w:color w:val="auto"/>
          <w:sz w:val="25"/>
          <w:szCs w:val="25"/>
          <w:u w:val="none"/>
        </w:rPr>
        <w:t>focus on ensuring that the most socially and economically deprived schools are given priority access for some programmes.</w:t>
      </w:r>
    </w:p>
    <w:p w14:paraId="5B95537B" w14:textId="77777777" w:rsidR="003B4C51" w:rsidRDefault="003B4C51" w:rsidP="00AD30DD">
      <w:pPr>
        <w:jc w:val="both"/>
        <w:rPr>
          <w:rStyle w:val="Hyperlink"/>
          <w:rFonts w:ascii="Arial" w:hAnsi="Arial" w:cs="Arial"/>
          <w:bCs/>
          <w:color w:val="auto"/>
          <w:sz w:val="25"/>
          <w:szCs w:val="25"/>
          <w:u w:val="none"/>
        </w:rPr>
      </w:pPr>
    </w:p>
    <w:p w14:paraId="3C366276" w14:textId="77777777" w:rsidR="001B5527" w:rsidRDefault="003B4C51" w:rsidP="00AD30DD">
      <w:pPr>
        <w:jc w:val="both"/>
        <w:rPr>
          <w:rStyle w:val="Hyperlink"/>
          <w:rFonts w:ascii="Arial" w:hAnsi="Arial" w:cs="Arial"/>
          <w:bCs/>
          <w:color w:val="auto"/>
          <w:sz w:val="25"/>
          <w:szCs w:val="25"/>
          <w:u w:val="none"/>
        </w:rPr>
      </w:pPr>
      <w:r>
        <w:rPr>
          <w:rStyle w:val="Hyperlink"/>
          <w:rFonts w:ascii="Arial" w:hAnsi="Arial" w:cs="Arial"/>
          <w:bCs/>
          <w:color w:val="auto"/>
          <w:sz w:val="25"/>
          <w:szCs w:val="25"/>
          <w:u w:val="none"/>
        </w:rPr>
        <w:t xml:space="preserve">We </w:t>
      </w:r>
      <w:r w:rsidR="00925E3B">
        <w:rPr>
          <w:rStyle w:val="Hyperlink"/>
          <w:rFonts w:ascii="Arial" w:hAnsi="Arial" w:cs="Arial"/>
          <w:bCs/>
          <w:color w:val="auto"/>
          <w:sz w:val="25"/>
          <w:szCs w:val="25"/>
          <w:u w:val="none"/>
        </w:rPr>
        <w:t xml:space="preserve">considered </w:t>
      </w:r>
      <w:r w:rsidRPr="003B4C51">
        <w:rPr>
          <w:rStyle w:val="Hyperlink"/>
          <w:rFonts w:ascii="Arial" w:hAnsi="Arial" w:cs="Arial"/>
          <w:bCs/>
          <w:color w:val="auto"/>
          <w:sz w:val="25"/>
          <w:szCs w:val="25"/>
          <w:u w:val="none"/>
        </w:rPr>
        <w:t>whether the prevention and early intervention work conducted with schools include</w:t>
      </w:r>
      <w:r w:rsidR="009562D9">
        <w:rPr>
          <w:rStyle w:val="Hyperlink"/>
          <w:rFonts w:ascii="Arial" w:hAnsi="Arial" w:cs="Arial"/>
          <w:bCs/>
          <w:color w:val="auto"/>
          <w:sz w:val="25"/>
          <w:szCs w:val="25"/>
          <w:u w:val="none"/>
        </w:rPr>
        <w:t xml:space="preserve">s </w:t>
      </w:r>
      <w:r w:rsidRPr="003B4C51">
        <w:rPr>
          <w:rStyle w:val="Hyperlink"/>
          <w:rFonts w:ascii="Arial" w:hAnsi="Arial" w:cs="Arial"/>
          <w:bCs/>
          <w:color w:val="auto"/>
          <w:sz w:val="25"/>
          <w:szCs w:val="25"/>
          <w:u w:val="none"/>
        </w:rPr>
        <w:t xml:space="preserve">both urban and rural areas, whether the hyperlocal solutions to knife crime </w:t>
      </w:r>
      <w:r w:rsidR="009562D9">
        <w:rPr>
          <w:rStyle w:val="Hyperlink"/>
          <w:rFonts w:ascii="Arial" w:hAnsi="Arial" w:cs="Arial"/>
          <w:bCs/>
          <w:color w:val="auto"/>
          <w:sz w:val="25"/>
          <w:szCs w:val="25"/>
          <w:u w:val="none"/>
        </w:rPr>
        <w:t>are</w:t>
      </w:r>
      <w:r w:rsidRPr="003B4C51">
        <w:rPr>
          <w:rStyle w:val="Hyperlink"/>
          <w:rFonts w:ascii="Arial" w:hAnsi="Arial" w:cs="Arial"/>
          <w:bCs/>
          <w:color w:val="auto"/>
          <w:sz w:val="25"/>
          <w:szCs w:val="25"/>
          <w:u w:val="none"/>
        </w:rPr>
        <w:t xml:space="preserve"> also being implemented outside Bristol, and how many of the knife surrender bins </w:t>
      </w:r>
      <w:r w:rsidR="009562D9">
        <w:rPr>
          <w:rStyle w:val="Hyperlink"/>
          <w:rFonts w:ascii="Arial" w:hAnsi="Arial" w:cs="Arial"/>
          <w:bCs/>
          <w:color w:val="auto"/>
          <w:sz w:val="25"/>
          <w:szCs w:val="25"/>
          <w:u w:val="none"/>
        </w:rPr>
        <w:t xml:space="preserve">are </w:t>
      </w:r>
      <w:r w:rsidRPr="003B4C51">
        <w:rPr>
          <w:rStyle w:val="Hyperlink"/>
          <w:rFonts w:ascii="Arial" w:hAnsi="Arial" w:cs="Arial"/>
          <w:bCs/>
          <w:color w:val="auto"/>
          <w:sz w:val="25"/>
          <w:szCs w:val="25"/>
          <w:u w:val="none"/>
        </w:rPr>
        <w:t>in Somerset. The</w:t>
      </w:r>
      <w:r w:rsidR="009562D9">
        <w:rPr>
          <w:rStyle w:val="Hyperlink"/>
          <w:rFonts w:ascii="Arial" w:hAnsi="Arial" w:cs="Arial"/>
          <w:bCs/>
          <w:color w:val="auto"/>
          <w:sz w:val="25"/>
          <w:szCs w:val="25"/>
          <w:u w:val="none"/>
        </w:rPr>
        <w:t xml:space="preserve">re are </w:t>
      </w:r>
      <w:r w:rsidRPr="003B4C51">
        <w:rPr>
          <w:rStyle w:val="Hyperlink"/>
          <w:rFonts w:ascii="Arial" w:hAnsi="Arial" w:cs="Arial"/>
          <w:bCs/>
          <w:color w:val="auto"/>
          <w:sz w:val="25"/>
          <w:szCs w:val="25"/>
          <w:u w:val="none"/>
        </w:rPr>
        <w:t>40 knife surrender bins across the force area spread equally among the local authority areas</w:t>
      </w:r>
      <w:r w:rsidR="001B5527">
        <w:rPr>
          <w:rStyle w:val="Hyperlink"/>
          <w:rFonts w:ascii="Arial" w:hAnsi="Arial" w:cs="Arial"/>
          <w:bCs/>
          <w:color w:val="auto"/>
          <w:sz w:val="25"/>
          <w:szCs w:val="25"/>
          <w:u w:val="none"/>
        </w:rPr>
        <w:t xml:space="preserve"> and </w:t>
      </w:r>
      <w:r w:rsidRPr="003B4C51">
        <w:rPr>
          <w:rStyle w:val="Hyperlink"/>
          <w:rFonts w:ascii="Arial" w:hAnsi="Arial" w:cs="Arial"/>
          <w:bCs/>
          <w:color w:val="auto"/>
          <w:sz w:val="25"/>
          <w:szCs w:val="25"/>
          <w:u w:val="none"/>
        </w:rPr>
        <w:t>5 new community sites located in more rural areas.</w:t>
      </w:r>
    </w:p>
    <w:p w14:paraId="07A79500" w14:textId="77777777" w:rsidR="001B5527" w:rsidRDefault="001B5527" w:rsidP="00AD30DD">
      <w:pPr>
        <w:jc w:val="both"/>
        <w:rPr>
          <w:rStyle w:val="Hyperlink"/>
          <w:rFonts w:ascii="Arial" w:hAnsi="Arial" w:cs="Arial"/>
          <w:bCs/>
          <w:color w:val="auto"/>
          <w:sz w:val="25"/>
          <w:szCs w:val="25"/>
          <w:u w:val="none"/>
        </w:rPr>
      </w:pPr>
    </w:p>
    <w:p w14:paraId="2C3FFFEE" w14:textId="0E6C034F" w:rsidR="003B4C51" w:rsidRDefault="003B4C51" w:rsidP="006270F3">
      <w:pPr>
        <w:rPr>
          <w:rStyle w:val="Hyperlink"/>
          <w:rFonts w:ascii="Arial" w:hAnsi="Arial" w:cs="Arial"/>
          <w:bCs/>
          <w:color w:val="auto"/>
          <w:sz w:val="25"/>
          <w:szCs w:val="25"/>
          <w:u w:val="none"/>
        </w:rPr>
      </w:pPr>
      <w:r w:rsidRPr="003B4C51">
        <w:rPr>
          <w:rStyle w:val="Hyperlink"/>
          <w:rFonts w:ascii="Arial" w:hAnsi="Arial" w:cs="Arial"/>
          <w:bCs/>
          <w:color w:val="auto"/>
          <w:sz w:val="25"/>
          <w:szCs w:val="25"/>
          <w:u w:val="none"/>
        </w:rPr>
        <w:t xml:space="preserve">The prevention work in primary schools </w:t>
      </w:r>
      <w:r w:rsidR="001B5527">
        <w:rPr>
          <w:rStyle w:val="Hyperlink"/>
          <w:rFonts w:ascii="Arial" w:hAnsi="Arial" w:cs="Arial"/>
          <w:bCs/>
          <w:color w:val="auto"/>
          <w:sz w:val="25"/>
          <w:szCs w:val="25"/>
          <w:u w:val="none"/>
        </w:rPr>
        <w:t xml:space="preserve">is </w:t>
      </w:r>
      <w:r w:rsidRPr="003B4C51">
        <w:rPr>
          <w:rStyle w:val="Hyperlink"/>
          <w:rFonts w:ascii="Arial" w:hAnsi="Arial" w:cs="Arial"/>
          <w:bCs/>
          <w:color w:val="auto"/>
          <w:sz w:val="25"/>
          <w:szCs w:val="25"/>
          <w:u w:val="none"/>
        </w:rPr>
        <w:t xml:space="preserve">also evenly spread across the force area, and there </w:t>
      </w:r>
      <w:r w:rsidR="008E4210">
        <w:rPr>
          <w:rStyle w:val="Hyperlink"/>
          <w:rFonts w:ascii="Arial" w:hAnsi="Arial" w:cs="Arial"/>
          <w:bCs/>
          <w:color w:val="auto"/>
          <w:sz w:val="25"/>
          <w:szCs w:val="25"/>
          <w:u w:val="none"/>
        </w:rPr>
        <w:t>i</w:t>
      </w:r>
      <w:r w:rsidRPr="003B4C51">
        <w:rPr>
          <w:rStyle w:val="Hyperlink"/>
          <w:rFonts w:ascii="Arial" w:hAnsi="Arial" w:cs="Arial"/>
          <w:bCs/>
          <w:color w:val="auto"/>
          <w:sz w:val="25"/>
          <w:szCs w:val="25"/>
          <w:u w:val="none"/>
        </w:rPr>
        <w:t>s also ongoing work on a portable provision to increase the reach of the service. Education</w:t>
      </w:r>
      <w:r w:rsidR="00870DAD">
        <w:rPr>
          <w:rStyle w:val="Hyperlink"/>
          <w:rFonts w:ascii="Arial" w:hAnsi="Arial" w:cs="Arial"/>
          <w:bCs/>
          <w:color w:val="auto"/>
          <w:sz w:val="25"/>
          <w:szCs w:val="25"/>
          <w:u w:val="none"/>
        </w:rPr>
        <w:t xml:space="preserve"> </w:t>
      </w:r>
      <w:r w:rsidRPr="003B4C51">
        <w:rPr>
          <w:rStyle w:val="Hyperlink"/>
          <w:rFonts w:ascii="Arial" w:hAnsi="Arial" w:cs="Arial"/>
          <w:bCs/>
          <w:color w:val="auto"/>
          <w:sz w:val="25"/>
          <w:szCs w:val="25"/>
          <w:u w:val="none"/>
        </w:rPr>
        <w:t xml:space="preserve">professionals </w:t>
      </w:r>
      <w:r w:rsidR="00870DAD">
        <w:rPr>
          <w:rStyle w:val="Hyperlink"/>
          <w:rFonts w:ascii="Arial" w:hAnsi="Arial" w:cs="Arial"/>
          <w:bCs/>
          <w:color w:val="auto"/>
          <w:sz w:val="25"/>
          <w:szCs w:val="25"/>
          <w:u w:val="none"/>
        </w:rPr>
        <w:t xml:space="preserve">attended </w:t>
      </w:r>
      <w:r w:rsidRPr="003B4C51">
        <w:rPr>
          <w:rStyle w:val="Hyperlink"/>
          <w:rFonts w:ascii="Arial" w:hAnsi="Arial" w:cs="Arial"/>
          <w:bCs/>
          <w:color w:val="auto"/>
          <w:sz w:val="25"/>
          <w:szCs w:val="25"/>
          <w:u w:val="none"/>
        </w:rPr>
        <w:t>the launch of the new secondary education provision in October</w:t>
      </w:r>
      <w:r w:rsidR="00870DAD">
        <w:rPr>
          <w:rStyle w:val="Hyperlink"/>
          <w:rFonts w:ascii="Arial" w:hAnsi="Arial" w:cs="Arial"/>
          <w:bCs/>
          <w:color w:val="auto"/>
          <w:sz w:val="25"/>
          <w:szCs w:val="25"/>
          <w:u w:val="none"/>
        </w:rPr>
        <w:t xml:space="preserve"> 2025</w:t>
      </w:r>
      <w:r w:rsidR="00685459">
        <w:rPr>
          <w:rStyle w:val="Hyperlink"/>
          <w:rFonts w:ascii="Arial" w:hAnsi="Arial" w:cs="Arial"/>
          <w:bCs/>
          <w:color w:val="auto"/>
          <w:sz w:val="25"/>
          <w:szCs w:val="25"/>
          <w:u w:val="none"/>
        </w:rPr>
        <w:t>,</w:t>
      </w:r>
      <w:r w:rsidR="00AC2BFF">
        <w:rPr>
          <w:rStyle w:val="Hyperlink"/>
          <w:rFonts w:ascii="Arial" w:hAnsi="Arial" w:cs="Arial"/>
          <w:bCs/>
          <w:color w:val="auto"/>
          <w:sz w:val="25"/>
          <w:szCs w:val="25"/>
          <w:u w:val="none"/>
        </w:rPr>
        <w:t xml:space="preserve"> and</w:t>
      </w:r>
      <w:r w:rsidR="00AC2BFF" w:rsidRPr="00AC2BFF">
        <w:t xml:space="preserve"> </w:t>
      </w:r>
      <w:r w:rsidR="00AC2BFF" w:rsidRPr="00AC2BFF">
        <w:rPr>
          <w:rStyle w:val="Hyperlink"/>
          <w:rFonts w:ascii="Arial" w:hAnsi="Arial" w:cs="Arial"/>
          <w:bCs/>
          <w:color w:val="auto"/>
          <w:sz w:val="25"/>
          <w:szCs w:val="25"/>
          <w:u w:val="none"/>
        </w:rPr>
        <w:t xml:space="preserve">schools </w:t>
      </w:r>
      <w:r w:rsidR="00AC2BFF">
        <w:rPr>
          <w:rStyle w:val="Hyperlink"/>
          <w:rFonts w:ascii="Arial" w:hAnsi="Arial" w:cs="Arial"/>
          <w:bCs/>
          <w:color w:val="auto"/>
          <w:sz w:val="25"/>
          <w:szCs w:val="25"/>
          <w:u w:val="none"/>
        </w:rPr>
        <w:t xml:space="preserve">are routinely </w:t>
      </w:r>
      <w:r w:rsidR="00AC2BFF" w:rsidRPr="00AC2BFF">
        <w:rPr>
          <w:rStyle w:val="Hyperlink"/>
          <w:rFonts w:ascii="Arial" w:hAnsi="Arial" w:cs="Arial"/>
          <w:bCs/>
          <w:color w:val="auto"/>
          <w:sz w:val="25"/>
          <w:szCs w:val="25"/>
          <w:u w:val="none"/>
        </w:rPr>
        <w:t xml:space="preserve">informed if the </w:t>
      </w:r>
      <w:r w:rsidR="00AC2BFF">
        <w:rPr>
          <w:rStyle w:val="Hyperlink"/>
          <w:rFonts w:ascii="Arial" w:hAnsi="Arial" w:cs="Arial"/>
          <w:bCs/>
          <w:color w:val="auto"/>
          <w:sz w:val="25"/>
          <w:szCs w:val="25"/>
          <w:u w:val="none"/>
        </w:rPr>
        <w:t>P</w:t>
      </w:r>
      <w:r w:rsidR="00AC2BFF" w:rsidRPr="00AC2BFF">
        <w:rPr>
          <w:rStyle w:val="Hyperlink"/>
          <w:rFonts w:ascii="Arial" w:hAnsi="Arial" w:cs="Arial"/>
          <w:bCs/>
          <w:color w:val="auto"/>
          <w:sz w:val="25"/>
          <w:szCs w:val="25"/>
          <w:u w:val="none"/>
        </w:rPr>
        <w:t xml:space="preserve">olice </w:t>
      </w:r>
      <w:r w:rsidR="00AC2BFF">
        <w:rPr>
          <w:rStyle w:val="Hyperlink"/>
          <w:rFonts w:ascii="Arial" w:hAnsi="Arial" w:cs="Arial"/>
          <w:bCs/>
          <w:color w:val="auto"/>
          <w:sz w:val="25"/>
          <w:szCs w:val="25"/>
          <w:u w:val="none"/>
        </w:rPr>
        <w:t xml:space="preserve">are </w:t>
      </w:r>
      <w:r w:rsidR="00AC2BFF" w:rsidRPr="00AC2BFF">
        <w:rPr>
          <w:rStyle w:val="Hyperlink"/>
          <w:rFonts w:ascii="Arial" w:hAnsi="Arial" w:cs="Arial"/>
          <w:bCs/>
          <w:color w:val="auto"/>
          <w:sz w:val="25"/>
          <w:szCs w:val="25"/>
          <w:u w:val="none"/>
        </w:rPr>
        <w:t xml:space="preserve">aware that a child </w:t>
      </w:r>
      <w:r w:rsidR="00AC2BFF">
        <w:rPr>
          <w:rStyle w:val="Hyperlink"/>
          <w:rFonts w:ascii="Arial" w:hAnsi="Arial" w:cs="Arial"/>
          <w:bCs/>
          <w:color w:val="auto"/>
          <w:sz w:val="25"/>
          <w:szCs w:val="25"/>
          <w:u w:val="none"/>
        </w:rPr>
        <w:t xml:space="preserve">is </w:t>
      </w:r>
      <w:r w:rsidR="00AC2BFF" w:rsidRPr="00AC2BFF">
        <w:rPr>
          <w:rStyle w:val="Hyperlink"/>
          <w:rFonts w:ascii="Arial" w:hAnsi="Arial" w:cs="Arial"/>
          <w:bCs/>
          <w:color w:val="auto"/>
          <w:sz w:val="25"/>
          <w:szCs w:val="25"/>
          <w:u w:val="none"/>
        </w:rPr>
        <w:t xml:space="preserve">at risk. </w:t>
      </w:r>
      <w:r w:rsidRPr="003B4C51">
        <w:rPr>
          <w:rStyle w:val="Hyperlink"/>
          <w:rFonts w:ascii="Arial" w:hAnsi="Arial" w:cs="Arial"/>
          <w:bCs/>
          <w:color w:val="auto"/>
          <w:sz w:val="25"/>
          <w:szCs w:val="25"/>
          <w:u w:val="none"/>
        </w:rPr>
        <w:t xml:space="preserve">The </w:t>
      </w:r>
      <w:r w:rsidR="000A72A2">
        <w:rPr>
          <w:rStyle w:val="Hyperlink"/>
          <w:rFonts w:ascii="Arial" w:hAnsi="Arial" w:cs="Arial"/>
          <w:bCs/>
          <w:color w:val="auto"/>
          <w:sz w:val="25"/>
          <w:szCs w:val="25"/>
          <w:u w:val="none"/>
        </w:rPr>
        <w:t>PCC</w:t>
      </w:r>
      <w:r w:rsidR="000A73DB">
        <w:rPr>
          <w:rStyle w:val="Hyperlink"/>
          <w:rFonts w:ascii="Arial" w:hAnsi="Arial" w:cs="Arial"/>
          <w:bCs/>
          <w:color w:val="auto"/>
          <w:sz w:val="25"/>
          <w:szCs w:val="25"/>
          <w:u w:val="none"/>
        </w:rPr>
        <w:t xml:space="preserve"> also </w:t>
      </w:r>
      <w:r w:rsidRPr="003B4C51">
        <w:rPr>
          <w:rStyle w:val="Hyperlink"/>
          <w:rFonts w:ascii="Arial" w:hAnsi="Arial" w:cs="Arial"/>
          <w:bCs/>
          <w:color w:val="auto"/>
          <w:sz w:val="25"/>
          <w:szCs w:val="25"/>
          <w:u w:val="none"/>
        </w:rPr>
        <w:t>confirmed that hyperlocal solutions were being implemented outside Bristol</w:t>
      </w:r>
      <w:r w:rsidR="00D43BBF">
        <w:rPr>
          <w:rStyle w:val="Hyperlink"/>
          <w:rFonts w:ascii="Arial" w:hAnsi="Arial" w:cs="Arial"/>
          <w:bCs/>
          <w:color w:val="auto"/>
          <w:sz w:val="25"/>
          <w:szCs w:val="25"/>
          <w:u w:val="none"/>
        </w:rPr>
        <w:t>.</w:t>
      </w:r>
      <w:r w:rsidR="002C38D6">
        <w:rPr>
          <w:rStyle w:val="Hyperlink"/>
          <w:rFonts w:ascii="Arial" w:hAnsi="Arial" w:cs="Arial"/>
          <w:bCs/>
          <w:color w:val="auto"/>
          <w:sz w:val="25"/>
          <w:szCs w:val="25"/>
          <w:u w:val="none"/>
        </w:rPr>
        <w:t xml:space="preserve"> </w:t>
      </w:r>
      <w:r w:rsidR="00D43BBF">
        <w:rPr>
          <w:rStyle w:val="Hyperlink"/>
          <w:rFonts w:ascii="Arial" w:hAnsi="Arial" w:cs="Arial"/>
          <w:bCs/>
          <w:color w:val="auto"/>
          <w:sz w:val="25"/>
          <w:szCs w:val="25"/>
          <w:u w:val="none"/>
        </w:rPr>
        <w:t>W</w:t>
      </w:r>
      <w:r w:rsidR="00C13B74">
        <w:rPr>
          <w:rStyle w:val="Hyperlink"/>
          <w:rFonts w:ascii="Arial" w:hAnsi="Arial" w:cs="Arial"/>
          <w:bCs/>
          <w:color w:val="auto"/>
          <w:sz w:val="25"/>
          <w:szCs w:val="25"/>
          <w:u w:val="none"/>
        </w:rPr>
        <w:t xml:space="preserve">e </w:t>
      </w:r>
      <w:r w:rsidR="006270F3">
        <w:rPr>
          <w:rStyle w:val="Hyperlink"/>
          <w:rFonts w:ascii="Arial" w:hAnsi="Arial" w:cs="Arial"/>
          <w:bCs/>
          <w:color w:val="auto"/>
          <w:sz w:val="25"/>
          <w:szCs w:val="25"/>
          <w:u w:val="none"/>
        </w:rPr>
        <w:t xml:space="preserve">requested </w:t>
      </w:r>
      <w:r w:rsidR="006270F3" w:rsidRPr="006270F3">
        <w:rPr>
          <w:rStyle w:val="Hyperlink"/>
          <w:rFonts w:ascii="Arial" w:hAnsi="Arial" w:cs="Arial"/>
          <w:bCs/>
          <w:color w:val="auto"/>
          <w:sz w:val="25"/>
          <w:szCs w:val="25"/>
          <w:u w:val="none"/>
        </w:rPr>
        <w:t>a breakdown of the education sessions by general location</w:t>
      </w:r>
      <w:r w:rsidR="00797A33">
        <w:rPr>
          <w:rStyle w:val="Hyperlink"/>
          <w:rFonts w:ascii="Arial" w:hAnsi="Arial" w:cs="Arial"/>
          <w:bCs/>
          <w:color w:val="auto"/>
          <w:sz w:val="25"/>
          <w:szCs w:val="25"/>
          <w:u w:val="none"/>
        </w:rPr>
        <w:t>/</w:t>
      </w:r>
      <w:r w:rsidR="006270F3" w:rsidRPr="006270F3">
        <w:rPr>
          <w:rStyle w:val="Hyperlink"/>
          <w:rFonts w:ascii="Arial" w:hAnsi="Arial" w:cs="Arial"/>
          <w:bCs/>
          <w:color w:val="auto"/>
          <w:sz w:val="25"/>
          <w:szCs w:val="25"/>
          <w:u w:val="none"/>
        </w:rPr>
        <w:t>town</w:t>
      </w:r>
      <w:r w:rsidR="00797A33">
        <w:rPr>
          <w:rStyle w:val="Hyperlink"/>
          <w:rFonts w:ascii="Arial" w:hAnsi="Arial" w:cs="Arial"/>
          <w:bCs/>
          <w:color w:val="auto"/>
          <w:sz w:val="25"/>
          <w:szCs w:val="25"/>
          <w:u w:val="none"/>
        </w:rPr>
        <w:t xml:space="preserve"> and the l</w:t>
      </w:r>
      <w:r w:rsidR="006270F3" w:rsidRPr="006270F3">
        <w:rPr>
          <w:rStyle w:val="Hyperlink"/>
          <w:rFonts w:ascii="Arial" w:hAnsi="Arial" w:cs="Arial"/>
          <w:bCs/>
          <w:color w:val="auto"/>
          <w:sz w:val="25"/>
          <w:szCs w:val="25"/>
          <w:u w:val="none"/>
        </w:rPr>
        <w:t>ocations of the knife surrender bins.</w:t>
      </w:r>
      <w:r w:rsidR="00797A33">
        <w:rPr>
          <w:rStyle w:val="Hyperlink"/>
          <w:rFonts w:ascii="Arial" w:hAnsi="Arial" w:cs="Arial"/>
          <w:bCs/>
          <w:color w:val="auto"/>
          <w:sz w:val="25"/>
          <w:szCs w:val="25"/>
          <w:u w:val="none"/>
        </w:rPr>
        <w:t xml:space="preserve"> T</w:t>
      </w:r>
      <w:r w:rsidR="00C13B74" w:rsidRPr="002C38D6">
        <w:rPr>
          <w:rStyle w:val="Hyperlink"/>
          <w:rFonts w:ascii="Arial" w:hAnsi="Arial" w:cs="Arial"/>
          <w:bCs/>
          <w:color w:val="auto"/>
          <w:sz w:val="25"/>
          <w:szCs w:val="25"/>
          <w:u w:val="none"/>
        </w:rPr>
        <w:t>h</w:t>
      </w:r>
      <w:r w:rsidR="002C38D6" w:rsidRPr="002C38D6">
        <w:rPr>
          <w:rStyle w:val="Hyperlink"/>
          <w:rFonts w:ascii="Arial" w:hAnsi="Arial" w:cs="Arial"/>
          <w:bCs/>
          <w:color w:val="auto"/>
          <w:sz w:val="25"/>
          <w:szCs w:val="25"/>
          <w:u w:val="none"/>
        </w:rPr>
        <w:t>e</w:t>
      </w:r>
      <w:r w:rsidR="002C38D6">
        <w:rPr>
          <w:rStyle w:val="Hyperlink"/>
          <w:rFonts w:ascii="Arial" w:hAnsi="Arial" w:cs="Arial"/>
          <w:bCs/>
          <w:color w:val="auto"/>
          <w:sz w:val="25"/>
          <w:szCs w:val="25"/>
          <w:u w:val="none"/>
        </w:rPr>
        <w:t xml:space="preserve"> response can be viewed </w:t>
      </w:r>
      <w:hyperlink r:id="rId35" w:history="1">
        <w:r w:rsidR="00890B73" w:rsidRPr="00BB490A">
          <w:rPr>
            <w:rStyle w:val="Hyperlink"/>
            <w:rFonts w:ascii="Arial" w:hAnsi="Arial" w:cs="Arial"/>
            <w:bCs/>
            <w:sz w:val="25"/>
            <w:szCs w:val="25"/>
          </w:rPr>
          <w:t>here.</w:t>
        </w:r>
      </w:hyperlink>
    </w:p>
    <w:p w14:paraId="6BB3BD1D" w14:textId="77777777" w:rsidR="00375DAB" w:rsidRDefault="00375DAB" w:rsidP="00AD30DD">
      <w:pPr>
        <w:jc w:val="both"/>
        <w:rPr>
          <w:rStyle w:val="Hyperlink"/>
          <w:rFonts w:ascii="Arial" w:hAnsi="Arial" w:cs="Arial"/>
          <w:bCs/>
          <w:color w:val="auto"/>
          <w:sz w:val="25"/>
          <w:szCs w:val="25"/>
          <w:u w:val="none"/>
        </w:rPr>
      </w:pPr>
    </w:p>
    <w:p w14:paraId="080B7F4E" w14:textId="1C114114" w:rsidR="00707B63" w:rsidRPr="00AD30DD" w:rsidRDefault="001B47B5" w:rsidP="00AD30DD">
      <w:pPr>
        <w:jc w:val="both"/>
        <w:rPr>
          <w:rStyle w:val="Hyperlink"/>
          <w:rFonts w:ascii="Arial" w:hAnsi="Arial" w:cs="Arial"/>
          <w:bCs/>
          <w:color w:val="auto"/>
          <w:sz w:val="25"/>
          <w:szCs w:val="25"/>
          <w:u w:val="none"/>
        </w:rPr>
      </w:pPr>
      <w:r w:rsidRPr="001B47B5">
        <w:rPr>
          <w:rStyle w:val="Hyperlink"/>
          <w:rFonts w:ascii="Arial" w:hAnsi="Arial" w:cs="Arial"/>
          <w:bCs/>
          <w:color w:val="auto"/>
          <w:sz w:val="25"/>
          <w:szCs w:val="25"/>
          <w:u w:val="none"/>
        </w:rPr>
        <w:t xml:space="preserve">By adopting best practice approaches and sustainable funding models and coupling these reactive responses with long term societal preventative pieces, we hope that positive outcome rates will improve. </w:t>
      </w:r>
      <w:r w:rsidR="00B152EE">
        <w:rPr>
          <w:rStyle w:val="Hyperlink"/>
          <w:rFonts w:ascii="Arial" w:hAnsi="Arial" w:cs="Arial"/>
          <w:bCs/>
          <w:color w:val="auto"/>
          <w:sz w:val="25"/>
          <w:szCs w:val="25"/>
          <w:u w:val="none"/>
        </w:rPr>
        <w:t xml:space="preserve">A </w:t>
      </w:r>
      <w:r w:rsidR="00AD30DD" w:rsidRPr="00AD30DD">
        <w:rPr>
          <w:rStyle w:val="Hyperlink"/>
          <w:rFonts w:ascii="Arial" w:hAnsi="Arial" w:cs="Arial"/>
          <w:bCs/>
          <w:color w:val="auto"/>
          <w:sz w:val="25"/>
          <w:szCs w:val="25"/>
          <w:u w:val="none"/>
        </w:rPr>
        <w:t>sustained focus on prevention,</w:t>
      </w:r>
      <w:r w:rsidR="00C830C0">
        <w:rPr>
          <w:rStyle w:val="Hyperlink"/>
          <w:rFonts w:ascii="Arial" w:hAnsi="Arial" w:cs="Arial"/>
          <w:bCs/>
          <w:color w:val="auto"/>
          <w:sz w:val="25"/>
          <w:szCs w:val="25"/>
          <w:u w:val="none"/>
        </w:rPr>
        <w:t xml:space="preserve"> data sharing,</w:t>
      </w:r>
      <w:r w:rsidR="00AD30DD" w:rsidRPr="00AD30DD">
        <w:rPr>
          <w:rStyle w:val="Hyperlink"/>
          <w:rFonts w:ascii="Arial" w:hAnsi="Arial" w:cs="Arial"/>
          <w:bCs/>
          <w:color w:val="auto"/>
          <w:sz w:val="25"/>
          <w:szCs w:val="25"/>
          <w:u w:val="none"/>
        </w:rPr>
        <w:t xml:space="preserve"> community engagement</w:t>
      </w:r>
      <w:r w:rsidR="00673DE0">
        <w:rPr>
          <w:rStyle w:val="Hyperlink"/>
          <w:rFonts w:ascii="Arial" w:hAnsi="Arial" w:cs="Arial"/>
          <w:bCs/>
          <w:color w:val="auto"/>
          <w:sz w:val="25"/>
          <w:szCs w:val="25"/>
          <w:u w:val="none"/>
        </w:rPr>
        <w:t xml:space="preserve"> </w:t>
      </w:r>
      <w:r w:rsidR="00AD30DD" w:rsidRPr="00AD30DD">
        <w:rPr>
          <w:rStyle w:val="Hyperlink"/>
          <w:rFonts w:ascii="Arial" w:hAnsi="Arial" w:cs="Arial"/>
          <w:bCs/>
          <w:color w:val="auto"/>
          <w:sz w:val="25"/>
          <w:szCs w:val="25"/>
          <w:u w:val="none"/>
        </w:rPr>
        <w:t>and multi</w:t>
      </w:r>
      <w:r w:rsidR="00AD30DD" w:rsidRPr="00AD30DD">
        <w:rPr>
          <w:rStyle w:val="Hyperlink"/>
          <w:rFonts w:ascii="Cambria Math" w:hAnsi="Cambria Math" w:cs="Cambria Math"/>
          <w:bCs/>
          <w:color w:val="auto"/>
          <w:sz w:val="25"/>
          <w:szCs w:val="25"/>
          <w:u w:val="none"/>
        </w:rPr>
        <w:t>‑</w:t>
      </w:r>
      <w:r w:rsidR="00AD30DD" w:rsidRPr="00AD30DD">
        <w:rPr>
          <w:rStyle w:val="Hyperlink"/>
          <w:rFonts w:ascii="Arial" w:hAnsi="Arial" w:cs="Arial"/>
          <w:bCs/>
          <w:color w:val="auto"/>
          <w:sz w:val="25"/>
          <w:szCs w:val="25"/>
          <w:u w:val="none"/>
        </w:rPr>
        <w:t>agency collaboration, particularly in areas where young people remain disproportionately affected</w:t>
      </w:r>
      <w:r w:rsidR="003F4023">
        <w:rPr>
          <w:rStyle w:val="Hyperlink"/>
          <w:rFonts w:ascii="Arial" w:hAnsi="Arial" w:cs="Arial"/>
          <w:bCs/>
          <w:color w:val="auto"/>
          <w:sz w:val="25"/>
          <w:szCs w:val="25"/>
          <w:u w:val="none"/>
        </w:rPr>
        <w:t xml:space="preserve">, </w:t>
      </w:r>
      <w:r w:rsidR="00FD1A6B" w:rsidRPr="00FD1A6B">
        <w:rPr>
          <w:rStyle w:val="Hyperlink"/>
          <w:rFonts w:ascii="Arial" w:hAnsi="Arial" w:cs="Arial"/>
          <w:bCs/>
          <w:color w:val="auto"/>
          <w:sz w:val="25"/>
          <w:szCs w:val="25"/>
          <w:u w:val="none"/>
        </w:rPr>
        <w:t xml:space="preserve">provides the best </w:t>
      </w:r>
      <w:r w:rsidR="00FD1A6B" w:rsidRPr="00FD1A6B">
        <w:rPr>
          <w:rStyle w:val="Hyperlink"/>
          <w:rFonts w:ascii="Arial" w:hAnsi="Arial" w:cs="Arial"/>
          <w:bCs/>
          <w:color w:val="auto"/>
          <w:sz w:val="25"/>
          <w:szCs w:val="25"/>
          <w:u w:val="none"/>
        </w:rPr>
        <w:lastRenderedPageBreak/>
        <w:t>chance of success in tackling serious violence.</w:t>
      </w:r>
    </w:p>
    <w:p w14:paraId="78ADCC78" w14:textId="77777777" w:rsidR="00707B63" w:rsidRDefault="00707B63" w:rsidP="0015611D">
      <w:pPr>
        <w:jc w:val="both"/>
        <w:rPr>
          <w:rStyle w:val="Hyperlink"/>
          <w:rFonts w:ascii="Arial" w:hAnsi="Arial" w:cs="Arial"/>
          <w:bCs/>
          <w:color w:val="auto"/>
          <w:sz w:val="25"/>
          <w:szCs w:val="25"/>
        </w:rPr>
      </w:pPr>
    </w:p>
    <w:bookmarkEnd w:id="3"/>
    <w:p w14:paraId="4B6AC57C" w14:textId="77777777" w:rsidR="005E5F63" w:rsidRPr="001D7995" w:rsidRDefault="005E5F63" w:rsidP="00C6154E">
      <w:pPr>
        <w:jc w:val="both"/>
        <w:rPr>
          <w:rStyle w:val="Hyperlink"/>
          <w:rFonts w:ascii="Arial" w:hAnsi="Arial" w:cs="Arial"/>
          <w:b/>
          <w:color w:val="1F497D" w:themeColor="text2"/>
          <w:sz w:val="25"/>
          <w:szCs w:val="25"/>
          <w:u w:val="none"/>
        </w:rPr>
      </w:pPr>
    </w:p>
    <w:p w14:paraId="54469095" w14:textId="40D52149" w:rsidR="00C6154E" w:rsidRPr="005A5CAF" w:rsidRDefault="00C6154E" w:rsidP="00C6154E">
      <w:pPr>
        <w:jc w:val="both"/>
        <w:rPr>
          <w:rStyle w:val="Hyperlink"/>
          <w:rFonts w:ascii="Arial" w:hAnsi="Arial" w:cs="Arial"/>
          <w:b/>
          <w:color w:val="1F497D" w:themeColor="text2"/>
          <w:sz w:val="28"/>
          <w:szCs w:val="28"/>
        </w:rPr>
      </w:pPr>
      <w:r w:rsidRPr="005A5CAF">
        <w:rPr>
          <w:rStyle w:val="Hyperlink"/>
          <w:rFonts w:ascii="Arial" w:hAnsi="Arial" w:cs="Arial"/>
          <w:b/>
          <w:color w:val="1F497D" w:themeColor="text2"/>
          <w:sz w:val="28"/>
          <w:szCs w:val="28"/>
        </w:rPr>
        <w:t>Recruitment and Retention</w:t>
      </w:r>
    </w:p>
    <w:p w14:paraId="0828BBEE" w14:textId="4EB0EDFD" w:rsidR="00F166FB" w:rsidRDefault="00F166FB" w:rsidP="00C6154E">
      <w:pPr>
        <w:jc w:val="both"/>
        <w:rPr>
          <w:rStyle w:val="Hyperlink"/>
          <w:rFonts w:ascii="Arial" w:hAnsi="Arial" w:cs="Arial"/>
          <w:bCs/>
          <w:color w:val="auto"/>
          <w:sz w:val="25"/>
          <w:szCs w:val="25"/>
          <w:u w:val="none"/>
        </w:rPr>
      </w:pPr>
    </w:p>
    <w:p w14:paraId="40883DE5" w14:textId="4F035A6D" w:rsidR="008E5504" w:rsidRDefault="00F166FB" w:rsidP="00C6154E">
      <w:pPr>
        <w:jc w:val="both"/>
        <w:rPr>
          <w:rStyle w:val="Hyperlink"/>
          <w:rFonts w:ascii="Arial" w:hAnsi="Arial" w:cs="Arial"/>
          <w:bCs/>
          <w:color w:val="auto"/>
          <w:sz w:val="25"/>
          <w:szCs w:val="25"/>
          <w:u w:val="none"/>
        </w:rPr>
      </w:pPr>
      <w:r>
        <w:rPr>
          <w:rStyle w:val="Hyperlink"/>
          <w:rFonts w:ascii="Arial" w:hAnsi="Arial" w:cs="Arial"/>
          <w:bCs/>
          <w:color w:val="auto"/>
          <w:sz w:val="25"/>
          <w:szCs w:val="25"/>
          <w:u w:val="none"/>
        </w:rPr>
        <w:t xml:space="preserve">We </w:t>
      </w:r>
      <w:r w:rsidR="00C6154E" w:rsidRPr="001D7995">
        <w:rPr>
          <w:rStyle w:val="Hyperlink"/>
          <w:rFonts w:ascii="Arial" w:hAnsi="Arial" w:cs="Arial"/>
          <w:bCs/>
          <w:color w:val="auto"/>
          <w:sz w:val="25"/>
          <w:szCs w:val="25"/>
          <w:u w:val="none"/>
        </w:rPr>
        <w:t xml:space="preserve">understand that all communities want a low crime environment where people can feel safe and secure. </w:t>
      </w:r>
    </w:p>
    <w:p w14:paraId="5D344185" w14:textId="77777777" w:rsidR="00F166FB" w:rsidRDefault="00F166FB" w:rsidP="00C6154E">
      <w:pPr>
        <w:jc w:val="both"/>
        <w:rPr>
          <w:rStyle w:val="Hyperlink"/>
          <w:rFonts w:ascii="Arial" w:hAnsi="Arial" w:cs="Arial"/>
          <w:bCs/>
          <w:color w:val="auto"/>
          <w:sz w:val="25"/>
          <w:szCs w:val="25"/>
          <w:u w:val="none"/>
        </w:rPr>
      </w:pPr>
    </w:p>
    <w:p w14:paraId="48E92BC5" w14:textId="54CAA708" w:rsidR="008E5504" w:rsidRPr="008E5504" w:rsidRDefault="008E5504" w:rsidP="008E5504">
      <w:pPr>
        <w:jc w:val="both"/>
        <w:rPr>
          <w:rStyle w:val="Hyperlink"/>
          <w:rFonts w:ascii="Arial" w:hAnsi="Arial" w:cs="Arial"/>
          <w:bCs/>
          <w:color w:val="auto"/>
          <w:sz w:val="25"/>
          <w:szCs w:val="25"/>
          <w:u w:val="none"/>
        </w:rPr>
      </w:pPr>
      <w:r w:rsidRPr="008E5504">
        <w:rPr>
          <w:rStyle w:val="Hyperlink"/>
          <w:rFonts w:ascii="Arial" w:hAnsi="Arial" w:cs="Arial"/>
          <w:bCs/>
          <w:color w:val="auto"/>
          <w:sz w:val="25"/>
          <w:szCs w:val="25"/>
          <w:u w:val="none"/>
        </w:rPr>
        <w:t xml:space="preserve">The Panel has continued to monitor recruitment and retention during the 2025/2026 year, recognising </w:t>
      </w:r>
      <w:r w:rsidR="00CA018C">
        <w:rPr>
          <w:rStyle w:val="Hyperlink"/>
          <w:rFonts w:ascii="Arial" w:hAnsi="Arial" w:cs="Arial"/>
          <w:bCs/>
          <w:color w:val="auto"/>
          <w:sz w:val="25"/>
          <w:szCs w:val="25"/>
          <w:u w:val="none"/>
        </w:rPr>
        <w:t>that this is</w:t>
      </w:r>
      <w:r w:rsidRPr="008E5504">
        <w:rPr>
          <w:rStyle w:val="Hyperlink"/>
          <w:rFonts w:ascii="Arial" w:hAnsi="Arial" w:cs="Arial"/>
          <w:bCs/>
          <w:color w:val="auto"/>
          <w:sz w:val="25"/>
          <w:szCs w:val="25"/>
          <w:u w:val="none"/>
        </w:rPr>
        <w:t xml:space="preserve"> a critical factor in the delivery of the Police and Crime Plan. Sustaining a stable, skilled, and adequately resourced workforce underpins every aspect of policin</w:t>
      </w:r>
      <w:r w:rsidR="00EB4420">
        <w:rPr>
          <w:rStyle w:val="Hyperlink"/>
          <w:rFonts w:ascii="Arial" w:hAnsi="Arial" w:cs="Arial"/>
          <w:bCs/>
          <w:color w:val="auto"/>
          <w:sz w:val="25"/>
          <w:szCs w:val="25"/>
          <w:u w:val="none"/>
        </w:rPr>
        <w:t xml:space="preserve">g - </w:t>
      </w:r>
      <w:r w:rsidRPr="008E5504">
        <w:rPr>
          <w:rStyle w:val="Hyperlink"/>
          <w:rFonts w:ascii="Arial" w:hAnsi="Arial" w:cs="Arial"/>
          <w:bCs/>
          <w:color w:val="auto"/>
          <w:sz w:val="25"/>
          <w:szCs w:val="25"/>
          <w:u w:val="none"/>
        </w:rPr>
        <w:t>from neighbourhood visibility and emergency response to specialist investigative capacity and safeguarding.</w:t>
      </w:r>
    </w:p>
    <w:p w14:paraId="3441126A" w14:textId="77777777" w:rsidR="008E5504" w:rsidRPr="008E5504" w:rsidRDefault="008E5504" w:rsidP="008E5504">
      <w:pPr>
        <w:jc w:val="both"/>
        <w:rPr>
          <w:rStyle w:val="Hyperlink"/>
          <w:rFonts w:ascii="Arial" w:hAnsi="Arial" w:cs="Arial"/>
          <w:bCs/>
          <w:color w:val="auto"/>
          <w:sz w:val="25"/>
          <w:szCs w:val="25"/>
          <w:u w:val="none"/>
        </w:rPr>
      </w:pPr>
    </w:p>
    <w:p w14:paraId="3F6C2AEC" w14:textId="4E2FD901" w:rsidR="008E5504" w:rsidRDefault="008E5504" w:rsidP="008E5504">
      <w:pPr>
        <w:jc w:val="both"/>
        <w:rPr>
          <w:rStyle w:val="Hyperlink"/>
          <w:rFonts w:ascii="Arial" w:hAnsi="Arial" w:cs="Arial"/>
          <w:bCs/>
          <w:color w:val="auto"/>
          <w:sz w:val="25"/>
          <w:szCs w:val="25"/>
          <w:u w:val="none"/>
        </w:rPr>
      </w:pPr>
      <w:r w:rsidRPr="008E5504">
        <w:rPr>
          <w:rStyle w:val="Hyperlink"/>
          <w:rFonts w:ascii="Arial" w:hAnsi="Arial" w:cs="Arial"/>
          <w:bCs/>
          <w:color w:val="auto"/>
          <w:sz w:val="25"/>
          <w:szCs w:val="25"/>
          <w:u w:val="none"/>
        </w:rPr>
        <w:t xml:space="preserve">Recruitment remains an area of strategic interest because </w:t>
      </w:r>
      <w:r w:rsidR="00520A30">
        <w:rPr>
          <w:rStyle w:val="Hyperlink"/>
          <w:rFonts w:ascii="Arial" w:hAnsi="Arial" w:cs="Arial"/>
          <w:bCs/>
          <w:color w:val="auto"/>
          <w:sz w:val="25"/>
          <w:szCs w:val="25"/>
          <w:u w:val="none"/>
        </w:rPr>
        <w:t xml:space="preserve">high </w:t>
      </w:r>
      <w:r w:rsidRPr="008E5504">
        <w:rPr>
          <w:rStyle w:val="Hyperlink"/>
          <w:rFonts w:ascii="Arial" w:hAnsi="Arial" w:cs="Arial"/>
          <w:bCs/>
          <w:color w:val="auto"/>
          <w:sz w:val="25"/>
          <w:szCs w:val="25"/>
          <w:u w:val="none"/>
        </w:rPr>
        <w:t xml:space="preserve">turnover can lead to gaps in operational capability, increased reliance on overtime, and </w:t>
      </w:r>
      <w:r w:rsidR="00057111">
        <w:rPr>
          <w:rStyle w:val="Hyperlink"/>
          <w:rFonts w:ascii="Arial" w:hAnsi="Arial" w:cs="Arial"/>
          <w:bCs/>
          <w:color w:val="auto"/>
          <w:sz w:val="25"/>
          <w:szCs w:val="25"/>
          <w:u w:val="none"/>
        </w:rPr>
        <w:t xml:space="preserve">it inevitably puts </w:t>
      </w:r>
      <w:r w:rsidRPr="008E5504">
        <w:rPr>
          <w:rStyle w:val="Hyperlink"/>
          <w:rFonts w:ascii="Arial" w:hAnsi="Arial" w:cs="Arial"/>
          <w:bCs/>
          <w:color w:val="auto"/>
          <w:sz w:val="25"/>
          <w:szCs w:val="25"/>
          <w:u w:val="none"/>
        </w:rPr>
        <w:t xml:space="preserve">additional strain on remaining staff. </w:t>
      </w:r>
      <w:r w:rsidR="00266DFA">
        <w:rPr>
          <w:rStyle w:val="Hyperlink"/>
          <w:rFonts w:ascii="Arial" w:hAnsi="Arial" w:cs="Arial"/>
          <w:bCs/>
          <w:color w:val="auto"/>
          <w:sz w:val="25"/>
          <w:szCs w:val="25"/>
          <w:u w:val="none"/>
        </w:rPr>
        <w:t xml:space="preserve">We will continue to seek </w:t>
      </w:r>
      <w:r w:rsidRPr="008E5504">
        <w:rPr>
          <w:rStyle w:val="Hyperlink"/>
          <w:rFonts w:ascii="Arial" w:hAnsi="Arial" w:cs="Arial"/>
          <w:bCs/>
          <w:color w:val="auto"/>
          <w:sz w:val="25"/>
          <w:szCs w:val="25"/>
          <w:u w:val="none"/>
        </w:rPr>
        <w:t xml:space="preserve">assurance that the </w:t>
      </w:r>
      <w:r w:rsidR="002B6E2B">
        <w:rPr>
          <w:rStyle w:val="Hyperlink"/>
          <w:rFonts w:ascii="Arial" w:hAnsi="Arial" w:cs="Arial"/>
          <w:bCs/>
          <w:color w:val="auto"/>
          <w:sz w:val="25"/>
          <w:szCs w:val="25"/>
          <w:u w:val="none"/>
        </w:rPr>
        <w:t xml:space="preserve">PCC </w:t>
      </w:r>
      <w:r w:rsidRPr="008E5504">
        <w:rPr>
          <w:rStyle w:val="Hyperlink"/>
          <w:rFonts w:ascii="Arial" w:hAnsi="Arial" w:cs="Arial"/>
          <w:bCs/>
          <w:color w:val="auto"/>
          <w:sz w:val="25"/>
          <w:szCs w:val="25"/>
          <w:u w:val="none"/>
        </w:rPr>
        <w:t xml:space="preserve">is challenging the </w:t>
      </w:r>
      <w:r w:rsidR="002B6E2B">
        <w:rPr>
          <w:rStyle w:val="Hyperlink"/>
          <w:rFonts w:ascii="Arial" w:hAnsi="Arial" w:cs="Arial"/>
          <w:bCs/>
          <w:color w:val="auto"/>
          <w:sz w:val="25"/>
          <w:szCs w:val="25"/>
          <w:u w:val="none"/>
        </w:rPr>
        <w:t>c</w:t>
      </w:r>
      <w:r w:rsidRPr="008E5504">
        <w:rPr>
          <w:rStyle w:val="Hyperlink"/>
          <w:rFonts w:ascii="Arial" w:hAnsi="Arial" w:cs="Arial"/>
          <w:bCs/>
          <w:color w:val="auto"/>
          <w:sz w:val="25"/>
          <w:szCs w:val="25"/>
          <w:u w:val="none"/>
        </w:rPr>
        <w:t>onstabulary effectively on workforce planning</w:t>
      </w:r>
      <w:r w:rsidR="002B6E2B">
        <w:rPr>
          <w:rStyle w:val="Hyperlink"/>
          <w:rFonts w:ascii="Arial" w:hAnsi="Arial" w:cs="Arial"/>
          <w:bCs/>
          <w:color w:val="auto"/>
          <w:sz w:val="25"/>
          <w:szCs w:val="25"/>
          <w:u w:val="none"/>
        </w:rPr>
        <w:t xml:space="preserve"> and training</w:t>
      </w:r>
      <w:r w:rsidR="0021134B">
        <w:rPr>
          <w:rStyle w:val="Hyperlink"/>
          <w:rFonts w:ascii="Arial" w:hAnsi="Arial" w:cs="Arial"/>
          <w:bCs/>
          <w:color w:val="auto"/>
          <w:sz w:val="25"/>
          <w:szCs w:val="25"/>
          <w:u w:val="none"/>
        </w:rPr>
        <w:t xml:space="preserve">. </w:t>
      </w:r>
    </w:p>
    <w:p w14:paraId="0A3FCAC5" w14:textId="77777777" w:rsidR="00786349" w:rsidRDefault="00786349" w:rsidP="008E5504">
      <w:pPr>
        <w:jc w:val="both"/>
        <w:rPr>
          <w:rStyle w:val="Hyperlink"/>
          <w:rFonts w:ascii="Arial" w:hAnsi="Arial" w:cs="Arial"/>
          <w:bCs/>
          <w:color w:val="auto"/>
          <w:sz w:val="25"/>
          <w:szCs w:val="25"/>
          <w:u w:val="none"/>
        </w:rPr>
      </w:pPr>
    </w:p>
    <w:p w14:paraId="15DF6005" w14:textId="21406089" w:rsidR="00786349" w:rsidRPr="008E5504" w:rsidRDefault="00786349" w:rsidP="008E5504">
      <w:pPr>
        <w:jc w:val="both"/>
        <w:rPr>
          <w:rStyle w:val="Hyperlink"/>
          <w:rFonts w:ascii="Arial" w:hAnsi="Arial" w:cs="Arial"/>
          <w:bCs/>
          <w:color w:val="auto"/>
          <w:sz w:val="25"/>
          <w:szCs w:val="25"/>
          <w:u w:val="none"/>
        </w:rPr>
      </w:pPr>
      <w:r>
        <w:rPr>
          <w:rStyle w:val="Hyperlink"/>
          <w:rFonts w:ascii="Arial" w:hAnsi="Arial" w:cs="Arial"/>
          <w:bCs/>
          <w:color w:val="auto"/>
          <w:sz w:val="25"/>
          <w:szCs w:val="25"/>
          <w:u w:val="none"/>
        </w:rPr>
        <w:t xml:space="preserve">The PCC’s budget </w:t>
      </w:r>
      <w:r w:rsidRPr="00786349">
        <w:rPr>
          <w:rStyle w:val="Hyperlink"/>
          <w:rFonts w:ascii="Arial" w:hAnsi="Arial" w:cs="Arial"/>
          <w:bCs/>
          <w:color w:val="auto"/>
          <w:sz w:val="25"/>
          <w:szCs w:val="25"/>
          <w:u w:val="none"/>
        </w:rPr>
        <w:t xml:space="preserve">plan commits </w:t>
      </w:r>
      <w:r w:rsidR="00FA1D38">
        <w:rPr>
          <w:rStyle w:val="Hyperlink"/>
          <w:rFonts w:ascii="Arial" w:hAnsi="Arial" w:cs="Arial"/>
          <w:bCs/>
          <w:color w:val="auto"/>
          <w:sz w:val="25"/>
          <w:szCs w:val="25"/>
          <w:u w:val="none"/>
        </w:rPr>
        <w:t xml:space="preserve">to </w:t>
      </w:r>
      <w:r w:rsidRPr="00786349">
        <w:rPr>
          <w:rStyle w:val="Hyperlink"/>
          <w:rFonts w:ascii="Arial" w:hAnsi="Arial" w:cs="Arial"/>
          <w:bCs/>
          <w:color w:val="auto"/>
          <w:sz w:val="25"/>
          <w:szCs w:val="25"/>
          <w:u w:val="none"/>
        </w:rPr>
        <w:t>maintain</w:t>
      </w:r>
      <w:r w:rsidR="00FA1D38">
        <w:rPr>
          <w:rStyle w:val="Hyperlink"/>
          <w:rFonts w:ascii="Arial" w:hAnsi="Arial" w:cs="Arial"/>
          <w:bCs/>
          <w:color w:val="auto"/>
          <w:sz w:val="25"/>
          <w:szCs w:val="25"/>
          <w:u w:val="none"/>
        </w:rPr>
        <w:t>ing</w:t>
      </w:r>
      <w:r w:rsidRPr="00786349">
        <w:rPr>
          <w:rStyle w:val="Hyperlink"/>
          <w:rFonts w:ascii="Arial" w:hAnsi="Arial" w:cs="Arial"/>
          <w:bCs/>
          <w:color w:val="auto"/>
          <w:sz w:val="25"/>
          <w:szCs w:val="25"/>
          <w:u w:val="none"/>
        </w:rPr>
        <w:t xml:space="preserve"> police officer numbers.</w:t>
      </w:r>
      <w:r w:rsidR="00FA1D38">
        <w:rPr>
          <w:rStyle w:val="Hyperlink"/>
          <w:rFonts w:ascii="Arial" w:hAnsi="Arial" w:cs="Arial"/>
          <w:bCs/>
          <w:color w:val="auto"/>
          <w:sz w:val="25"/>
          <w:szCs w:val="25"/>
          <w:u w:val="none"/>
        </w:rPr>
        <w:t xml:space="preserve"> </w:t>
      </w:r>
      <w:r w:rsidRPr="00786349">
        <w:rPr>
          <w:rStyle w:val="Hyperlink"/>
          <w:rFonts w:ascii="Arial" w:hAnsi="Arial" w:cs="Arial"/>
          <w:bCs/>
          <w:color w:val="auto"/>
          <w:sz w:val="25"/>
          <w:szCs w:val="25"/>
          <w:u w:val="none"/>
        </w:rPr>
        <w:t>The headcount target throughout 2026/27 and beyond is 3,421</w:t>
      </w:r>
      <w:r w:rsidR="00B1546D">
        <w:rPr>
          <w:rStyle w:val="Hyperlink"/>
          <w:rFonts w:ascii="Arial" w:hAnsi="Arial" w:cs="Arial"/>
          <w:bCs/>
          <w:color w:val="auto"/>
          <w:sz w:val="25"/>
          <w:szCs w:val="25"/>
          <w:u w:val="none"/>
        </w:rPr>
        <w:t xml:space="preserve"> and this </w:t>
      </w:r>
      <w:r w:rsidR="00101520">
        <w:rPr>
          <w:rStyle w:val="Hyperlink"/>
          <w:rFonts w:ascii="Arial" w:hAnsi="Arial" w:cs="Arial"/>
          <w:bCs/>
          <w:color w:val="auto"/>
          <w:sz w:val="25"/>
          <w:szCs w:val="25"/>
          <w:u w:val="none"/>
        </w:rPr>
        <w:t xml:space="preserve">was achieved </w:t>
      </w:r>
      <w:r w:rsidRPr="00786349">
        <w:rPr>
          <w:rStyle w:val="Hyperlink"/>
          <w:rFonts w:ascii="Arial" w:hAnsi="Arial" w:cs="Arial"/>
          <w:bCs/>
          <w:color w:val="auto"/>
          <w:sz w:val="25"/>
          <w:szCs w:val="25"/>
          <w:u w:val="none"/>
        </w:rPr>
        <w:t>by the end of March 2026</w:t>
      </w:r>
      <w:r w:rsidR="00B1546D">
        <w:rPr>
          <w:rStyle w:val="Hyperlink"/>
          <w:rFonts w:ascii="Arial" w:hAnsi="Arial" w:cs="Arial"/>
          <w:bCs/>
          <w:color w:val="auto"/>
          <w:sz w:val="25"/>
          <w:szCs w:val="25"/>
          <w:u w:val="none"/>
        </w:rPr>
        <w:t xml:space="preserve">. This includes the </w:t>
      </w:r>
      <w:r w:rsidRPr="00786349">
        <w:rPr>
          <w:rStyle w:val="Hyperlink"/>
          <w:rFonts w:ascii="Arial" w:hAnsi="Arial" w:cs="Arial"/>
          <w:bCs/>
          <w:color w:val="auto"/>
          <w:sz w:val="25"/>
          <w:szCs w:val="25"/>
          <w:u w:val="none"/>
        </w:rPr>
        <w:t xml:space="preserve">70 officers </w:t>
      </w:r>
      <w:r w:rsidR="00B1546D">
        <w:rPr>
          <w:rStyle w:val="Hyperlink"/>
          <w:rFonts w:ascii="Arial" w:hAnsi="Arial" w:cs="Arial"/>
          <w:bCs/>
          <w:color w:val="auto"/>
          <w:sz w:val="25"/>
          <w:szCs w:val="25"/>
          <w:u w:val="none"/>
        </w:rPr>
        <w:t xml:space="preserve">secured </w:t>
      </w:r>
      <w:r w:rsidRPr="00786349">
        <w:rPr>
          <w:rStyle w:val="Hyperlink"/>
          <w:rFonts w:ascii="Arial" w:hAnsi="Arial" w:cs="Arial"/>
          <w:bCs/>
          <w:color w:val="auto"/>
          <w:sz w:val="25"/>
          <w:szCs w:val="25"/>
          <w:u w:val="none"/>
        </w:rPr>
        <w:t>with the additional funding provided by the</w:t>
      </w:r>
      <w:r w:rsidR="005F70F4">
        <w:rPr>
          <w:rStyle w:val="Hyperlink"/>
          <w:rFonts w:ascii="Arial" w:hAnsi="Arial" w:cs="Arial"/>
          <w:bCs/>
          <w:color w:val="auto"/>
          <w:sz w:val="25"/>
          <w:szCs w:val="25"/>
          <w:u w:val="none"/>
        </w:rPr>
        <w:t xml:space="preserve"> government’s</w:t>
      </w:r>
      <w:r w:rsidRPr="00786349">
        <w:rPr>
          <w:rStyle w:val="Hyperlink"/>
          <w:rFonts w:ascii="Arial" w:hAnsi="Arial" w:cs="Arial"/>
          <w:bCs/>
          <w:color w:val="auto"/>
          <w:sz w:val="25"/>
          <w:szCs w:val="25"/>
          <w:u w:val="none"/>
        </w:rPr>
        <w:t xml:space="preserve"> Neighbourhood Policing Grant</w:t>
      </w:r>
    </w:p>
    <w:p w14:paraId="33B78557" w14:textId="77777777" w:rsidR="008E5504" w:rsidRPr="008E5504" w:rsidRDefault="008E5504" w:rsidP="008E5504">
      <w:pPr>
        <w:jc w:val="both"/>
        <w:rPr>
          <w:rStyle w:val="Hyperlink"/>
          <w:rFonts w:ascii="Arial" w:hAnsi="Arial" w:cs="Arial"/>
          <w:bCs/>
          <w:color w:val="auto"/>
          <w:sz w:val="25"/>
          <w:szCs w:val="25"/>
          <w:u w:val="none"/>
        </w:rPr>
      </w:pPr>
    </w:p>
    <w:p w14:paraId="228319C6" w14:textId="7C9F1973" w:rsidR="008E5504" w:rsidRPr="008E5504" w:rsidRDefault="008E5504" w:rsidP="008E5504">
      <w:pPr>
        <w:jc w:val="both"/>
        <w:rPr>
          <w:rStyle w:val="Hyperlink"/>
          <w:rFonts w:ascii="Arial" w:hAnsi="Arial" w:cs="Arial"/>
          <w:bCs/>
          <w:color w:val="auto"/>
          <w:sz w:val="25"/>
          <w:szCs w:val="25"/>
          <w:u w:val="none"/>
        </w:rPr>
      </w:pPr>
      <w:r w:rsidRPr="008E5504">
        <w:rPr>
          <w:rStyle w:val="Hyperlink"/>
          <w:rFonts w:ascii="Arial" w:hAnsi="Arial" w:cs="Arial"/>
          <w:bCs/>
          <w:color w:val="auto"/>
          <w:sz w:val="25"/>
          <w:szCs w:val="25"/>
          <w:u w:val="none"/>
        </w:rPr>
        <w:t xml:space="preserve">Retention is equally important. </w:t>
      </w:r>
      <w:r w:rsidR="0021134B">
        <w:rPr>
          <w:rStyle w:val="Hyperlink"/>
          <w:rFonts w:ascii="Arial" w:hAnsi="Arial" w:cs="Arial"/>
          <w:bCs/>
          <w:color w:val="auto"/>
          <w:sz w:val="25"/>
          <w:szCs w:val="25"/>
          <w:u w:val="none"/>
        </w:rPr>
        <w:t>P</w:t>
      </w:r>
      <w:r w:rsidRPr="008E5504">
        <w:rPr>
          <w:rStyle w:val="Hyperlink"/>
          <w:rFonts w:ascii="Arial" w:hAnsi="Arial" w:cs="Arial"/>
          <w:bCs/>
          <w:color w:val="auto"/>
          <w:sz w:val="25"/>
          <w:szCs w:val="25"/>
          <w:u w:val="none"/>
        </w:rPr>
        <w:t>olicing is becoming increasingly complex, with rising demand in areas such as vulnerability, digital crime, and mental health</w:t>
      </w:r>
      <w:r w:rsidRPr="008E5504">
        <w:rPr>
          <w:rStyle w:val="Hyperlink"/>
          <w:rFonts w:ascii="Cambria Math" w:hAnsi="Cambria Math" w:cs="Cambria Math"/>
          <w:bCs/>
          <w:color w:val="auto"/>
          <w:sz w:val="25"/>
          <w:szCs w:val="25"/>
          <w:u w:val="none"/>
        </w:rPr>
        <w:t>‑</w:t>
      </w:r>
      <w:r w:rsidRPr="008E5504">
        <w:rPr>
          <w:rStyle w:val="Hyperlink"/>
          <w:rFonts w:ascii="Arial" w:hAnsi="Arial" w:cs="Arial"/>
          <w:bCs/>
          <w:color w:val="auto"/>
          <w:sz w:val="25"/>
          <w:szCs w:val="25"/>
          <w:u w:val="none"/>
        </w:rPr>
        <w:t>related incidents. Ensuring that officers feel supported, well</w:t>
      </w:r>
      <w:r w:rsidRPr="008E5504">
        <w:rPr>
          <w:rStyle w:val="Hyperlink"/>
          <w:rFonts w:ascii="Cambria Math" w:hAnsi="Cambria Math" w:cs="Cambria Math"/>
          <w:bCs/>
          <w:color w:val="auto"/>
          <w:sz w:val="25"/>
          <w:szCs w:val="25"/>
          <w:u w:val="none"/>
        </w:rPr>
        <w:t>‑</w:t>
      </w:r>
      <w:r w:rsidRPr="008E5504">
        <w:rPr>
          <w:rStyle w:val="Hyperlink"/>
          <w:rFonts w:ascii="Arial" w:hAnsi="Arial" w:cs="Arial"/>
          <w:bCs/>
          <w:color w:val="auto"/>
          <w:sz w:val="25"/>
          <w:szCs w:val="25"/>
          <w:u w:val="none"/>
        </w:rPr>
        <w:t>led, and equipped to manage these pressures is essential for maintaining morale and preventing avoidable loss of experienced</w:t>
      </w:r>
      <w:r w:rsidR="008A268E">
        <w:rPr>
          <w:rStyle w:val="Hyperlink"/>
          <w:rFonts w:ascii="Arial" w:hAnsi="Arial" w:cs="Arial"/>
          <w:bCs/>
          <w:color w:val="auto"/>
          <w:sz w:val="25"/>
          <w:szCs w:val="25"/>
          <w:u w:val="none"/>
        </w:rPr>
        <w:t xml:space="preserve"> officers</w:t>
      </w:r>
      <w:r w:rsidRPr="008E5504">
        <w:rPr>
          <w:rStyle w:val="Hyperlink"/>
          <w:rFonts w:ascii="Arial" w:hAnsi="Arial" w:cs="Arial"/>
          <w:bCs/>
          <w:color w:val="auto"/>
          <w:sz w:val="25"/>
          <w:szCs w:val="25"/>
          <w:u w:val="none"/>
        </w:rPr>
        <w:t>. The Panel has</w:t>
      </w:r>
      <w:r w:rsidR="00985FD9">
        <w:rPr>
          <w:rStyle w:val="Hyperlink"/>
          <w:rFonts w:ascii="Arial" w:hAnsi="Arial" w:cs="Arial"/>
          <w:bCs/>
          <w:color w:val="auto"/>
          <w:sz w:val="25"/>
          <w:szCs w:val="25"/>
          <w:u w:val="none"/>
        </w:rPr>
        <w:t xml:space="preserve"> sought assurance across the year about staff </w:t>
      </w:r>
      <w:r w:rsidRPr="008E5504">
        <w:rPr>
          <w:rStyle w:val="Hyperlink"/>
          <w:rFonts w:ascii="Arial" w:hAnsi="Arial" w:cs="Arial"/>
          <w:bCs/>
          <w:color w:val="auto"/>
          <w:sz w:val="25"/>
          <w:szCs w:val="25"/>
          <w:u w:val="none"/>
        </w:rPr>
        <w:t>wellbeing initiatives, leadership development</w:t>
      </w:r>
      <w:r w:rsidR="00555BD8">
        <w:rPr>
          <w:rStyle w:val="Hyperlink"/>
          <w:rFonts w:ascii="Arial" w:hAnsi="Arial" w:cs="Arial"/>
          <w:bCs/>
          <w:color w:val="auto"/>
          <w:sz w:val="25"/>
          <w:szCs w:val="25"/>
          <w:u w:val="none"/>
        </w:rPr>
        <w:t xml:space="preserve"> </w:t>
      </w:r>
      <w:r w:rsidRPr="008E5504">
        <w:rPr>
          <w:rStyle w:val="Hyperlink"/>
          <w:rFonts w:ascii="Arial" w:hAnsi="Arial" w:cs="Arial"/>
          <w:bCs/>
          <w:color w:val="auto"/>
          <w:sz w:val="25"/>
          <w:szCs w:val="25"/>
          <w:u w:val="none"/>
        </w:rPr>
        <w:t>and efforts to create a positive working environment.</w:t>
      </w:r>
    </w:p>
    <w:p w14:paraId="1A807921" w14:textId="77777777" w:rsidR="008E5504" w:rsidRPr="008E5504" w:rsidRDefault="008E5504" w:rsidP="008E5504">
      <w:pPr>
        <w:jc w:val="both"/>
        <w:rPr>
          <w:rStyle w:val="Hyperlink"/>
          <w:rFonts w:ascii="Arial" w:hAnsi="Arial" w:cs="Arial"/>
          <w:bCs/>
          <w:color w:val="auto"/>
          <w:sz w:val="25"/>
          <w:szCs w:val="25"/>
          <w:u w:val="none"/>
        </w:rPr>
      </w:pPr>
    </w:p>
    <w:p w14:paraId="36EE6BC9" w14:textId="4B14E904" w:rsidR="00C6154E" w:rsidRPr="001D7995" w:rsidRDefault="008E5504" w:rsidP="00C6154E">
      <w:pPr>
        <w:jc w:val="both"/>
        <w:rPr>
          <w:rStyle w:val="Hyperlink"/>
          <w:rFonts w:ascii="Arial" w:hAnsi="Arial" w:cs="Arial"/>
          <w:bCs/>
          <w:color w:val="auto"/>
          <w:sz w:val="25"/>
          <w:szCs w:val="25"/>
          <w:u w:val="none"/>
        </w:rPr>
      </w:pPr>
      <w:r w:rsidRPr="008E5504">
        <w:rPr>
          <w:rStyle w:val="Hyperlink"/>
          <w:rFonts w:ascii="Arial" w:hAnsi="Arial" w:cs="Arial"/>
          <w:bCs/>
          <w:color w:val="auto"/>
          <w:sz w:val="25"/>
          <w:szCs w:val="25"/>
          <w:u w:val="none"/>
        </w:rPr>
        <w:t xml:space="preserve">A stable workforce is also central to public confidence. Communities consistently tell the Panel that they value continuity in neighbourhood teams, familiarity with local officers, and visible policing presence. Recruitment and retention challenges can disrupt this continuity, making it harder for the </w:t>
      </w:r>
      <w:r w:rsidR="009C6130">
        <w:rPr>
          <w:rStyle w:val="Hyperlink"/>
          <w:rFonts w:ascii="Arial" w:hAnsi="Arial" w:cs="Arial"/>
          <w:bCs/>
          <w:color w:val="auto"/>
          <w:sz w:val="25"/>
          <w:szCs w:val="25"/>
          <w:u w:val="none"/>
        </w:rPr>
        <w:t>c</w:t>
      </w:r>
      <w:r w:rsidRPr="008E5504">
        <w:rPr>
          <w:rStyle w:val="Hyperlink"/>
          <w:rFonts w:ascii="Arial" w:hAnsi="Arial" w:cs="Arial"/>
          <w:bCs/>
          <w:color w:val="auto"/>
          <w:sz w:val="25"/>
          <w:szCs w:val="25"/>
          <w:u w:val="none"/>
        </w:rPr>
        <w:t>onstabulary to build trust and maintain community relationships.</w:t>
      </w:r>
    </w:p>
    <w:p w14:paraId="25705B14" w14:textId="77777777" w:rsidR="009D4459" w:rsidRDefault="009D4459" w:rsidP="00D7503A">
      <w:pPr>
        <w:pStyle w:val="ListParagraph"/>
        <w:widowControl/>
        <w:contextualSpacing/>
        <w:jc w:val="both"/>
        <w:rPr>
          <w:rFonts w:ascii="Arial" w:hAnsi="Arial" w:cs="Arial"/>
          <w:b/>
          <w:bCs/>
          <w:color w:val="1F497D" w:themeColor="text2"/>
          <w:sz w:val="25"/>
          <w:szCs w:val="25"/>
        </w:rPr>
      </w:pPr>
    </w:p>
    <w:p w14:paraId="33A0DC2A" w14:textId="77777777" w:rsidR="00F01ACF" w:rsidRPr="001D7995" w:rsidRDefault="00F01ACF" w:rsidP="00C6154E">
      <w:pPr>
        <w:jc w:val="both"/>
        <w:rPr>
          <w:rFonts w:ascii="Arial" w:hAnsi="Arial" w:cs="Arial"/>
          <w:b/>
          <w:bCs/>
          <w:color w:val="1F497D" w:themeColor="text2"/>
          <w:sz w:val="25"/>
          <w:szCs w:val="25"/>
        </w:rPr>
      </w:pPr>
    </w:p>
    <w:p w14:paraId="05BF35C5" w14:textId="50CD6F10" w:rsidR="00C6154E" w:rsidRPr="005B7939" w:rsidRDefault="00C6154E" w:rsidP="00C6154E">
      <w:pPr>
        <w:jc w:val="both"/>
        <w:rPr>
          <w:rFonts w:ascii="Arial" w:hAnsi="Arial" w:cs="Arial"/>
          <w:b/>
          <w:bCs/>
          <w:color w:val="1F497D" w:themeColor="text2"/>
          <w:sz w:val="28"/>
          <w:szCs w:val="28"/>
          <w:u w:val="single"/>
        </w:rPr>
      </w:pPr>
      <w:r w:rsidRPr="005B7939">
        <w:rPr>
          <w:rFonts w:ascii="Arial" w:hAnsi="Arial" w:cs="Arial"/>
          <w:b/>
          <w:bCs/>
          <w:color w:val="1F497D" w:themeColor="text2"/>
          <w:sz w:val="28"/>
          <w:szCs w:val="28"/>
          <w:u w:val="single"/>
        </w:rPr>
        <w:t xml:space="preserve">Performance Monitoring </w:t>
      </w:r>
    </w:p>
    <w:p w14:paraId="58600FCA" w14:textId="77777777" w:rsidR="00AB785E" w:rsidRDefault="00AB785E" w:rsidP="00C6154E">
      <w:pPr>
        <w:jc w:val="both"/>
        <w:rPr>
          <w:rFonts w:ascii="Arial" w:hAnsi="Arial" w:cs="Arial"/>
          <w:sz w:val="25"/>
          <w:szCs w:val="25"/>
        </w:rPr>
      </w:pPr>
    </w:p>
    <w:p w14:paraId="76EEA039" w14:textId="46C68CE5" w:rsidR="00C6154E" w:rsidRPr="001D7995" w:rsidRDefault="00C6154E" w:rsidP="00C6154E">
      <w:pPr>
        <w:jc w:val="both"/>
        <w:rPr>
          <w:rFonts w:ascii="Arial" w:hAnsi="Arial" w:cs="Arial"/>
          <w:b/>
          <w:bCs/>
          <w:color w:val="1F497D" w:themeColor="text2"/>
          <w:sz w:val="25"/>
          <w:szCs w:val="25"/>
        </w:rPr>
      </w:pPr>
      <w:r w:rsidRPr="001D7995">
        <w:rPr>
          <w:rFonts w:ascii="Arial" w:hAnsi="Arial" w:cs="Arial"/>
          <w:sz w:val="25"/>
          <w:szCs w:val="25"/>
        </w:rPr>
        <w:t xml:space="preserve">Police forces are </w:t>
      </w:r>
      <w:r w:rsidR="0057036E">
        <w:rPr>
          <w:rFonts w:ascii="Arial" w:hAnsi="Arial" w:cs="Arial"/>
          <w:sz w:val="25"/>
          <w:szCs w:val="25"/>
        </w:rPr>
        <w:t>currently</w:t>
      </w:r>
      <w:r w:rsidRPr="001D7995">
        <w:rPr>
          <w:rFonts w:ascii="Arial" w:hAnsi="Arial" w:cs="Arial"/>
          <w:sz w:val="25"/>
          <w:szCs w:val="25"/>
        </w:rPr>
        <w:t xml:space="preserve"> </w:t>
      </w:r>
      <w:r w:rsidR="00507E62">
        <w:rPr>
          <w:rFonts w:ascii="Arial" w:hAnsi="Arial" w:cs="Arial"/>
          <w:sz w:val="25"/>
          <w:szCs w:val="25"/>
        </w:rPr>
        <w:t xml:space="preserve">measured by the Home Office </w:t>
      </w:r>
      <w:r w:rsidRPr="001D7995">
        <w:rPr>
          <w:rFonts w:ascii="Arial" w:hAnsi="Arial" w:cs="Arial"/>
          <w:sz w:val="25"/>
          <w:szCs w:val="25"/>
        </w:rPr>
        <w:t xml:space="preserve">according to their success in cutting serious crime. </w:t>
      </w:r>
      <w:r w:rsidR="0081410D">
        <w:rPr>
          <w:rFonts w:ascii="Arial" w:hAnsi="Arial" w:cs="Arial"/>
          <w:sz w:val="25"/>
          <w:szCs w:val="25"/>
        </w:rPr>
        <w:t xml:space="preserve">They </w:t>
      </w:r>
      <w:r w:rsidRPr="001D7995">
        <w:rPr>
          <w:rFonts w:ascii="Arial" w:hAnsi="Arial" w:cs="Arial"/>
          <w:sz w:val="25"/>
          <w:szCs w:val="25"/>
        </w:rPr>
        <w:t>are measured according to their effectiveness in combatting six key areas - homicide, serious violence, the supply of drugs, neighbourhood crime, cyber</w:t>
      </w:r>
      <w:r w:rsidR="0016183A" w:rsidRPr="001D7995">
        <w:rPr>
          <w:rFonts w:ascii="Arial" w:hAnsi="Arial" w:cs="Arial"/>
          <w:sz w:val="25"/>
          <w:szCs w:val="25"/>
        </w:rPr>
        <w:t>-</w:t>
      </w:r>
      <w:r w:rsidRPr="001D7995">
        <w:rPr>
          <w:rFonts w:ascii="Arial" w:hAnsi="Arial" w:cs="Arial"/>
          <w:sz w:val="25"/>
          <w:szCs w:val="25"/>
        </w:rPr>
        <w:t xml:space="preserve">crime and improving satisfaction for victims. </w:t>
      </w:r>
    </w:p>
    <w:p w14:paraId="3B85B088" w14:textId="77777777" w:rsidR="00C6154E" w:rsidRPr="001D7995" w:rsidRDefault="00C6154E" w:rsidP="00C6154E">
      <w:pPr>
        <w:jc w:val="both"/>
        <w:rPr>
          <w:rFonts w:ascii="Arial" w:hAnsi="Arial" w:cs="Arial"/>
          <w:sz w:val="25"/>
          <w:szCs w:val="25"/>
        </w:rPr>
      </w:pPr>
    </w:p>
    <w:p w14:paraId="117D7C8D" w14:textId="478E1E31" w:rsidR="00AA163F" w:rsidRDefault="00AA163F" w:rsidP="00C6154E">
      <w:pPr>
        <w:jc w:val="both"/>
        <w:rPr>
          <w:rFonts w:ascii="Arial" w:hAnsi="Arial" w:cs="Arial"/>
          <w:sz w:val="25"/>
          <w:szCs w:val="25"/>
        </w:rPr>
      </w:pPr>
      <w:r>
        <w:rPr>
          <w:rFonts w:ascii="Arial" w:hAnsi="Arial" w:cs="Arial"/>
          <w:sz w:val="25"/>
          <w:szCs w:val="25"/>
        </w:rPr>
        <w:lastRenderedPageBreak/>
        <w:t>The relevant information can be found here</w:t>
      </w:r>
      <w:r w:rsidR="00B104B7">
        <w:rPr>
          <w:rFonts w:ascii="Arial" w:hAnsi="Arial" w:cs="Arial"/>
          <w:sz w:val="25"/>
          <w:szCs w:val="25"/>
        </w:rPr>
        <w:t>:-</w:t>
      </w:r>
      <w:r>
        <w:rPr>
          <w:rFonts w:ascii="Arial" w:hAnsi="Arial" w:cs="Arial"/>
          <w:sz w:val="25"/>
          <w:szCs w:val="25"/>
        </w:rPr>
        <w:t xml:space="preserve"> </w:t>
      </w:r>
    </w:p>
    <w:p w14:paraId="29AEDD8C" w14:textId="47C4383A" w:rsidR="00B104B7" w:rsidRPr="00B104B7" w:rsidRDefault="00B104B7" w:rsidP="00C6154E">
      <w:pPr>
        <w:jc w:val="both"/>
        <w:rPr>
          <w:rFonts w:ascii="Arial" w:hAnsi="Arial" w:cs="Arial"/>
          <w:sz w:val="25"/>
          <w:szCs w:val="25"/>
        </w:rPr>
      </w:pPr>
      <w:hyperlink r:id="rId36" w:anchor="outcomes-for-alternate-offences-open-tables" w:history="1">
        <w:r w:rsidRPr="00B104B7">
          <w:rPr>
            <w:rStyle w:val="Hyperlink"/>
            <w:rFonts w:ascii="Arial" w:eastAsia="Times New Roman" w:hAnsi="Arial" w:cs="Arial"/>
            <w:szCs w:val="24"/>
          </w:rPr>
          <w:t>https://www.gov.uk/government/statistical-data-sets/police-recorded-crime-and-outcomes-open-data-tables#outcomes-for-alternate-offences-open-tables</w:t>
        </w:r>
      </w:hyperlink>
    </w:p>
    <w:p w14:paraId="64CA6A03" w14:textId="77777777" w:rsidR="00A033AF" w:rsidRDefault="00A033AF" w:rsidP="00C6154E">
      <w:pPr>
        <w:jc w:val="both"/>
        <w:rPr>
          <w:rFonts w:ascii="Arial" w:hAnsi="Arial" w:cs="Arial"/>
          <w:sz w:val="25"/>
          <w:szCs w:val="25"/>
        </w:rPr>
      </w:pPr>
    </w:p>
    <w:p w14:paraId="2F14A807" w14:textId="77777777" w:rsidR="00225DDE" w:rsidRDefault="00A033AF" w:rsidP="00C6154E">
      <w:pPr>
        <w:jc w:val="both"/>
        <w:rPr>
          <w:rFonts w:ascii="Arial" w:hAnsi="Arial" w:cs="Arial"/>
          <w:sz w:val="25"/>
          <w:szCs w:val="25"/>
        </w:rPr>
      </w:pPr>
      <w:r>
        <w:rPr>
          <w:rFonts w:ascii="Arial" w:hAnsi="Arial" w:cs="Arial"/>
          <w:sz w:val="25"/>
          <w:szCs w:val="25"/>
        </w:rPr>
        <w:t>I</w:t>
      </w:r>
      <w:r w:rsidR="00AA163F">
        <w:rPr>
          <w:rFonts w:ascii="Arial" w:hAnsi="Arial" w:cs="Arial"/>
          <w:sz w:val="25"/>
          <w:szCs w:val="25"/>
        </w:rPr>
        <w:t>t</w:t>
      </w:r>
      <w:r w:rsidR="00D929A5">
        <w:rPr>
          <w:rFonts w:ascii="Arial" w:hAnsi="Arial" w:cs="Arial"/>
          <w:sz w:val="25"/>
          <w:szCs w:val="25"/>
        </w:rPr>
        <w:t xml:space="preserve"> does not provide a</w:t>
      </w:r>
      <w:r w:rsidR="00AA65DC">
        <w:rPr>
          <w:rFonts w:ascii="Arial" w:hAnsi="Arial" w:cs="Arial"/>
          <w:sz w:val="25"/>
          <w:szCs w:val="25"/>
        </w:rPr>
        <w:t xml:space="preserve"> </w:t>
      </w:r>
      <w:r>
        <w:rPr>
          <w:rFonts w:ascii="Arial" w:hAnsi="Arial" w:cs="Arial"/>
          <w:sz w:val="25"/>
          <w:szCs w:val="25"/>
        </w:rPr>
        <w:t xml:space="preserve">simple </w:t>
      </w:r>
      <w:r w:rsidR="00D929A5">
        <w:rPr>
          <w:rFonts w:ascii="Arial" w:hAnsi="Arial" w:cs="Arial"/>
          <w:sz w:val="25"/>
          <w:szCs w:val="25"/>
        </w:rPr>
        <w:t>comparison with other forces</w:t>
      </w:r>
      <w:r w:rsidR="00AA65DC">
        <w:rPr>
          <w:rFonts w:ascii="Arial" w:hAnsi="Arial" w:cs="Arial"/>
          <w:sz w:val="25"/>
          <w:szCs w:val="25"/>
        </w:rPr>
        <w:t xml:space="preserve"> and users </w:t>
      </w:r>
      <w:r w:rsidR="0081410D" w:rsidRPr="0081410D">
        <w:rPr>
          <w:rFonts w:ascii="Arial" w:hAnsi="Arial" w:cs="Arial"/>
          <w:sz w:val="25"/>
          <w:szCs w:val="25"/>
        </w:rPr>
        <w:t>are meant to draw comparative conclusions</w:t>
      </w:r>
      <w:r w:rsidR="00AA65DC">
        <w:rPr>
          <w:rFonts w:ascii="Arial" w:hAnsi="Arial" w:cs="Arial"/>
          <w:sz w:val="25"/>
          <w:szCs w:val="25"/>
        </w:rPr>
        <w:t>.</w:t>
      </w:r>
    </w:p>
    <w:p w14:paraId="0AE5C14F" w14:textId="77777777" w:rsidR="00225DDE" w:rsidRDefault="00225DDE" w:rsidP="00C6154E">
      <w:pPr>
        <w:jc w:val="both"/>
        <w:rPr>
          <w:rFonts w:ascii="Arial" w:hAnsi="Arial" w:cs="Arial"/>
          <w:sz w:val="25"/>
          <w:szCs w:val="25"/>
        </w:rPr>
      </w:pPr>
    </w:p>
    <w:p w14:paraId="009B7BC1" w14:textId="0FF8B8F6" w:rsidR="009D2828" w:rsidRDefault="00225DDE" w:rsidP="00C6154E">
      <w:pPr>
        <w:jc w:val="both"/>
        <w:rPr>
          <w:rFonts w:ascii="Arial" w:hAnsi="Arial" w:cs="Arial"/>
          <w:sz w:val="25"/>
          <w:szCs w:val="25"/>
        </w:rPr>
      </w:pPr>
      <w:r>
        <w:rPr>
          <w:rFonts w:ascii="Arial" w:hAnsi="Arial" w:cs="Arial"/>
          <w:sz w:val="25"/>
          <w:szCs w:val="25"/>
        </w:rPr>
        <w:t xml:space="preserve">A report on the performance of </w:t>
      </w:r>
      <w:r w:rsidR="00864E8D">
        <w:rPr>
          <w:rFonts w:ascii="Arial" w:hAnsi="Arial" w:cs="Arial"/>
          <w:sz w:val="25"/>
          <w:szCs w:val="25"/>
        </w:rPr>
        <w:t>Avon and Somerset Constabu</w:t>
      </w:r>
      <w:r w:rsidR="00060197">
        <w:rPr>
          <w:rFonts w:ascii="Arial" w:hAnsi="Arial" w:cs="Arial"/>
          <w:sz w:val="25"/>
          <w:szCs w:val="25"/>
        </w:rPr>
        <w:t xml:space="preserve">lary </w:t>
      </w:r>
      <w:r w:rsidR="00C6154E" w:rsidRPr="001D7995">
        <w:rPr>
          <w:rFonts w:ascii="Arial" w:hAnsi="Arial" w:cs="Arial"/>
          <w:sz w:val="25"/>
          <w:szCs w:val="25"/>
        </w:rPr>
        <w:t>against the Government’s crime measures mentioned above</w:t>
      </w:r>
      <w:r w:rsidR="0088347A">
        <w:rPr>
          <w:rFonts w:ascii="Arial" w:hAnsi="Arial" w:cs="Arial"/>
          <w:sz w:val="25"/>
          <w:szCs w:val="25"/>
        </w:rPr>
        <w:t xml:space="preserve"> </w:t>
      </w:r>
      <w:r w:rsidR="00060197">
        <w:rPr>
          <w:rFonts w:ascii="Arial" w:hAnsi="Arial" w:cs="Arial"/>
          <w:sz w:val="25"/>
          <w:szCs w:val="25"/>
        </w:rPr>
        <w:t xml:space="preserve">is brought by the PCC </w:t>
      </w:r>
      <w:r w:rsidR="0088347A">
        <w:rPr>
          <w:rFonts w:ascii="Arial" w:hAnsi="Arial" w:cs="Arial"/>
          <w:sz w:val="25"/>
          <w:szCs w:val="25"/>
        </w:rPr>
        <w:t>to our formal Panel meeting</w:t>
      </w:r>
      <w:r w:rsidR="00A02DAE">
        <w:rPr>
          <w:rFonts w:ascii="Arial" w:hAnsi="Arial" w:cs="Arial"/>
          <w:sz w:val="25"/>
          <w:szCs w:val="25"/>
        </w:rPr>
        <w:t>s</w:t>
      </w:r>
      <w:r w:rsidR="00C6154E" w:rsidRPr="001D7995">
        <w:rPr>
          <w:rFonts w:ascii="Arial" w:hAnsi="Arial" w:cs="Arial"/>
          <w:sz w:val="25"/>
          <w:szCs w:val="25"/>
        </w:rPr>
        <w:t xml:space="preserve">. The Panel’s role is to make sure that the </w:t>
      </w:r>
      <w:r w:rsidR="001F7EF1" w:rsidRPr="001D7995">
        <w:rPr>
          <w:rFonts w:ascii="Arial" w:hAnsi="Arial" w:cs="Arial"/>
          <w:sz w:val="25"/>
          <w:szCs w:val="25"/>
        </w:rPr>
        <w:t>PCC</w:t>
      </w:r>
      <w:r w:rsidR="00C6154E" w:rsidRPr="001D7995">
        <w:rPr>
          <w:rFonts w:ascii="Arial" w:hAnsi="Arial" w:cs="Arial"/>
          <w:sz w:val="25"/>
          <w:szCs w:val="25"/>
        </w:rPr>
        <w:t xml:space="preserve"> is ensuring an adequate level of progress and improvement is being </w:t>
      </w:r>
      <w:r w:rsidR="002D293A" w:rsidRPr="001D7995">
        <w:rPr>
          <w:rFonts w:ascii="Arial" w:hAnsi="Arial" w:cs="Arial"/>
          <w:sz w:val="25"/>
          <w:szCs w:val="25"/>
        </w:rPr>
        <w:t>made</w:t>
      </w:r>
      <w:r w:rsidR="00C6154E" w:rsidRPr="001D7995">
        <w:rPr>
          <w:rFonts w:ascii="Arial" w:hAnsi="Arial" w:cs="Arial"/>
          <w:sz w:val="25"/>
          <w:szCs w:val="25"/>
        </w:rPr>
        <w:t xml:space="preserve"> within these crime areas.</w:t>
      </w:r>
      <w:r w:rsidR="00CA5405">
        <w:rPr>
          <w:rFonts w:ascii="Arial" w:hAnsi="Arial" w:cs="Arial"/>
          <w:sz w:val="25"/>
          <w:szCs w:val="25"/>
        </w:rPr>
        <w:t xml:space="preserve"> </w:t>
      </w:r>
    </w:p>
    <w:p w14:paraId="3E613E88" w14:textId="77777777" w:rsidR="00DE5884" w:rsidRPr="001D7995" w:rsidRDefault="00DE5884" w:rsidP="00C6154E">
      <w:pPr>
        <w:jc w:val="both"/>
        <w:rPr>
          <w:rFonts w:ascii="Arial" w:hAnsi="Arial" w:cs="Arial"/>
          <w:sz w:val="25"/>
          <w:szCs w:val="25"/>
        </w:rPr>
      </w:pPr>
    </w:p>
    <w:p w14:paraId="2FB3490C" w14:textId="7809393A" w:rsidR="009D2828" w:rsidRDefault="00302FC8" w:rsidP="00C6154E">
      <w:pPr>
        <w:jc w:val="both"/>
        <w:rPr>
          <w:rFonts w:ascii="Arial" w:hAnsi="Arial" w:cs="Arial"/>
          <w:sz w:val="25"/>
          <w:szCs w:val="25"/>
        </w:rPr>
      </w:pPr>
      <w:r>
        <w:rPr>
          <w:rFonts w:ascii="Arial" w:hAnsi="Arial" w:cs="Arial"/>
          <w:sz w:val="25"/>
          <w:szCs w:val="25"/>
        </w:rPr>
        <w:t>However, a</w:t>
      </w:r>
      <w:r w:rsidR="0027121F">
        <w:rPr>
          <w:rFonts w:ascii="Arial" w:hAnsi="Arial" w:cs="Arial"/>
          <w:sz w:val="25"/>
          <w:szCs w:val="25"/>
        </w:rPr>
        <w:t xml:space="preserve"> </w:t>
      </w:r>
      <w:r w:rsidR="0027121F" w:rsidRPr="0027121F">
        <w:rPr>
          <w:rFonts w:ascii="Arial" w:hAnsi="Arial" w:cs="Arial"/>
          <w:sz w:val="25"/>
          <w:szCs w:val="25"/>
        </w:rPr>
        <w:t>new national performance framework linked to the Government’s Neighbourhood Policing Guarantee</w:t>
      </w:r>
      <w:r w:rsidR="0027121F">
        <w:rPr>
          <w:rFonts w:ascii="Arial" w:hAnsi="Arial" w:cs="Arial"/>
          <w:sz w:val="25"/>
          <w:szCs w:val="25"/>
        </w:rPr>
        <w:t xml:space="preserve"> is set to be introduced</w:t>
      </w:r>
      <w:r w:rsidR="0027121F" w:rsidRPr="0027121F">
        <w:rPr>
          <w:rFonts w:ascii="Arial" w:hAnsi="Arial" w:cs="Arial"/>
          <w:sz w:val="25"/>
          <w:szCs w:val="25"/>
        </w:rPr>
        <w:t>. This emerging framework is intended to replace the current approach with a broader, more locally focused set of expectations around visibility, responsiveness, community engagement, and problem</w:t>
      </w:r>
      <w:r w:rsidR="0027121F" w:rsidRPr="0027121F">
        <w:rPr>
          <w:rFonts w:ascii="Cambria Math" w:hAnsi="Cambria Math" w:cs="Cambria Math"/>
          <w:sz w:val="25"/>
          <w:szCs w:val="25"/>
        </w:rPr>
        <w:t>‑</w:t>
      </w:r>
      <w:r w:rsidR="0027121F" w:rsidRPr="0027121F">
        <w:rPr>
          <w:rFonts w:ascii="Arial" w:hAnsi="Arial" w:cs="Arial"/>
          <w:sz w:val="25"/>
          <w:szCs w:val="25"/>
        </w:rPr>
        <w:t xml:space="preserve">solving. Although the framework is still in development at national level, </w:t>
      </w:r>
      <w:r w:rsidR="001C14A7">
        <w:rPr>
          <w:rFonts w:ascii="Arial" w:hAnsi="Arial" w:cs="Arial"/>
          <w:sz w:val="25"/>
          <w:szCs w:val="25"/>
        </w:rPr>
        <w:t xml:space="preserve">we have received assurances that the PCC is </w:t>
      </w:r>
      <w:r w:rsidR="0027121F" w:rsidRPr="0027121F">
        <w:rPr>
          <w:rFonts w:ascii="Arial" w:hAnsi="Arial" w:cs="Arial"/>
          <w:sz w:val="25"/>
          <w:szCs w:val="25"/>
        </w:rPr>
        <w:t>preparing for its introduction</w:t>
      </w:r>
      <w:r w:rsidR="001C14A7">
        <w:rPr>
          <w:rFonts w:ascii="Arial" w:hAnsi="Arial" w:cs="Arial"/>
          <w:sz w:val="25"/>
          <w:szCs w:val="25"/>
        </w:rPr>
        <w:t xml:space="preserve">. </w:t>
      </w:r>
    </w:p>
    <w:p w14:paraId="0F47AF69" w14:textId="77777777" w:rsidR="001C14A7" w:rsidRDefault="001C14A7" w:rsidP="00C6154E">
      <w:pPr>
        <w:jc w:val="both"/>
        <w:rPr>
          <w:rFonts w:ascii="Arial" w:hAnsi="Arial" w:cs="Arial"/>
          <w:sz w:val="25"/>
          <w:szCs w:val="25"/>
        </w:rPr>
      </w:pPr>
    </w:p>
    <w:p w14:paraId="6D5F581A" w14:textId="1EBC8BD7" w:rsidR="00B67592" w:rsidRDefault="00D47437" w:rsidP="00846F0F">
      <w:pPr>
        <w:jc w:val="both"/>
        <w:rPr>
          <w:rFonts w:ascii="Arial" w:hAnsi="Arial" w:cs="Arial"/>
          <w:sz w:val="25"/>
          <w:szCs w:val="25"/>
        </w:rPr>
      </w:pPr>
      <w:r w:rsidRPr="00D47437">
        <w:rPr>
          <w:rFonts w:ascii="Arial" w:hAnsi="Arial" w:cs="Arial"/>
          <w:sz w:val="25"/>
          <w:szCs w:val="25"/>
        </w:rPr>
        <w:t xml:space="preserve">As the new framework becomes more clearly defined, </w:t>
      </w:r>
      <w:r w:rsidR="00DD0698">
        <w:rPr>
          <w:rFonts w:ascii="Arial" w:hAnsi="Arial" w:cs="Arial"/>
          <w:sz w:val="25"/>
          <w:szCs w:val="25"/>
        </w:rPr>
        <w:t xml:space="preserve">we </w:t>
      </w:r>
      <w:r w:rsidR="000D6001" w:rsidRPr="00505FB7">
        <w:rPr>
          <w:rFonts w:ascii="Arial" w:hAnsi="Arial" w:cs="Arial"/>
          <w:sz w:val="25"/>
          <w:szCs w:val="25"/>
        </w:rPr>
        <w:t>will continue to play a central role in scrutinising the P</w:t>
      </w:r>
      <w:r w:rsidR="00505FB7">
        <w:rPr>
          <w:rFonts w:ascii="Arial" w:hAnsi="Arial" w:cs="Arial"/>
          <w:sz w:val="25"/>
          <w:szCs w:val="25"/>
        </w:rPr>
        <w:t xml:space="preserve">CC’s </w:t>
      </w:r>
      <w:r w:rsidR="000D6001" w:rsidRPr="00505FB7">
        <w:rPr>
          <w:rFonts w:ascii="Arial" w:hAnsi="Arial" w:cs="Arial"/>
          <w:sz w:val="25"/>
          <w:szCs w:val="25"/>
        </w:rPr>
        <w:t>oversight of force performance.</w:t>
      </w:r>
      <w:r w:rsidR="00846F0F">
        <w:rPr>
          <w:rFonts w:ascii="Arial" w:hAnsi="Arial" w:cs="Arial"/>
          <w:sz w:val="25"/>
          <w:szCs w:val="25"/>
        </w:rPr>
        <w:t xml:space="preserve"> We </w:t>
      </w:r>
      <w:r w:rsidR="00846F0F" w:rsidRPr="00846F0F">
        <w:rPr>
          <w:rFonts w:ascii="Arial" w:hAnsi="Arial" w:cs="Arial"/>
          <w:sz w:val="25"/>
          <w:szCs w:val="25"/>
        </w:rPr>
        <w:t xml:space="preserve">will not scrutinise the force directly, but the statutory responsibility to hold the PCC to account for the exercise of </w:t>
      </w:r>
      <w:r w:rsidR="00846F0F">
        <w:rPr>
          <w:rFonts w:ascii="Arial" w:hAnsi="Arial" w:cs="Arial"/>
          <w:sz w:val="25"/>
          <w:szCs w:val="25"/>
        </w:rPr>
        <w:t xml:space="preserve">her </w:t>
      </w:r>
      <w:r w:rsidR="00846F0F" w:rsidRPr="00846F0F">
        <w:rPr>
          <w:rFonts w:ascii="Arial" w:hAnsi="Arial" w:cs="Arial"/>
          <w:sz w:val="25"/>
          <w:szCs w:val="25"/>
        </w:rPr>
        <w:t xml:space="preserve">functions remains unchanged. </w:t>
      </w:r>
    </w:p>
    <w:p w14:paraId="5D20E63A" w14:textId="77777777" w:rsidR="00B67592" w:rsidRDefault="00B67592" w:rsidP="00846F0F">
      <w:pPr>
        <w:jc w:val="both"/>
        <w:rPr>
          <w:rFonts w:ascii="Arial" w:hAnsi="Arial" w:cs="Arial"/>
          <w:sz w:val="25"/>
          <w:szCs w:val="25"/>
        </w:rPr>
      </w:pPr>
    </w:p>
    <w:p w14:paraId="44C619E1" w14:textId="36183331" w:rsidR="001C14A7" w:rsidRDefault="00846F0F" w:rsidP="00C6154E">
      <w:pPr>
        <w:jc w:val="both"/>
        <w:rPr>
          <w:rFonts w:ascii="Arial" w:hAnsi="Arial" w:cs="Arial"/>
          <w:sz w:val="25"/>
          <w:szCs w:val="25"/>
        </w:rPr>
      </w:pPr>
      <w:r w:rsidRPr="00846F0F">
        <w:rPr>
          <w:rFonts w:ascii="Arial" w:hAnsi="Arial" w:cs="Arial"/>
          <w:sz w:val="25"/>
          <w:szCs w:val="25"/>
        </w:rPr>
        <w:t xml:space="preserve">In practice, </w:t>
      </w:r>
      <w:r w:rsidR="00AD4D0F">
        <w:rPr>
          <w:rFonts w:ascii="Arial" w:hAnsi="Arial" w:cs="Arial"/>
          <w:sz w:val="25"/>
          <w:szCs w:val="25"/>
        </w:rPr>
        <w:t xml:space="preserve">the </w:t>
      </w:r>
      <w:r w:rsidR="00AD4D0F" w:rsidRPr="00AD4D0F">
        <w:rPr>
          <w:rFonts w:ascii="Arial" w:hAnsi="Arial" w:cs="Arial"/>
          <w:sz w:val="25"/>
          <w:szCs w:val="25"/>
        </w:rPr>
        <w:t xml:space="preserve">PCC </w:t>
      </w:r>
      <w:r w:rsidR="00AD4D0F">
        <w:rPr>
          <w:rFonts w:ascii="Arial" w:hAnsi="Arial" w:cs="Arial"/>
          <w:sz w:val="25"/>
          <w:szCs w:val="25"/>
        </w:rPr>
        <w:t xml:space="preserve">will need to </w:t>
      </w:r>
      <w:r w:rsidR="00AD4D0F" w:rsidRPr="00AD4D0F">
        <w:rPr>
          <w:rFonts w:ascii="Arial" w:hAnsi="Arial" w:cs="Arial"/>
          <w:sz w:val="25"/>
          <w:szCs w:val="25"/>
        </w:rPr>
        <w:t>provide clear, transparent reporting on how the Neighbourhood Guarantee is being delivered locally</w:t>
      </w:r>
      <w:r w:rsidR="00C63FD9">
        <w:rPr>
          <w:rFonts w:ascii="Arial" w:hAnsi="Arial" w:cs="Arial"/>
          <w:sz w:val="25"/>
          <w:szCs w:val="25"/>
        </w:rPr>
        <w:t xml:space="preserve"> and </w:t>
      </w:r>
      <w:r w:rsidRPr="00846F0F">
        <w:rPr>
          <w:rFonts w:ascii="Arial" w:hAnsi="Arial" w:cs="Arial"/>
          <w:sz w:val="25"/>
          <w:szCs w:val="25"/>
        </w:rPr>
        <w:t>the Panel will have a</w:t>
      </w:r>
      <w:r w:rsidR="00B67592">
        <w:rPr>
          <w:rFonts w:ascii="Arial" w:hAnsi="Arial" w:cs="Arial"/>
          <w:sz w:val="25"/>
          <w:szCs w:val="25"/>
        </w:rPr>
        <w:t xml:space="preserve">n </w:t>
      </w:r>
      <w:r w:rsidRPr="00846F0F">
        <w:rPr>
          <w:rFonts w:ascii="Arial" w:hAnsi="Arial" w:cs="Arial"/>
          <w:sz w:val="25"/>
          <w:szCs w:val="25"/>
        </w:rPr>
        <w:t>ongoing role in ensurin</w:t>
      </w:r>
      <w:r w:rsidR="009851EE">
        <w:rPr>
          <w:rFonts w:ascii="Arial" w:hAnsi="Arial" w:cs="Arial"/>
          <w:sz w:val="25"/>
          <w:szCs w:val="25"/>
        </w:rPr>
        <w:t xml:space="preserve">g that </w:t>
      </w:r>
      <w:r w:rsidR="00C63FD9">
        <w:rPr>
          <w:rFonts w:ascii="Arial" w:hAnsi="Arial" w:cs="Arial"/>
          <w:sz w:val="25"/>
          <w:szCs w:val="25"/>
        </w:rPr>
        <w:t xml:space="preserve">she </w:t>
      </w:r>
      <w:r w:rsidRPr="00846F0F">
        <w:rPr>
          <w:rFonts w:ascii="Arial" w:hAnsi="Arial" w:cs="Arial"/>
          <w:sz w:val="25"/>
          <w:szCs w:val="25"/>
        </w:rPr>
        <w:t>is effectively monitoring performance against the new standards</w:t>
      </w:r>
      <w:r w:rsidR="00B67592">
        <w:rPr>
          <w:rFonts w:ascii="Arial" w:hAnsi="Arial" w:cs="Arial"/>
          <w:sz w:val="25"/>
          <w:szCs w:val="25"/>
        </w:rPr>
        <w:t xml:space="preserve"> and </w:t>
      </w:r>
      <w:r w:rsidR="00B67592" w:rsidRPr="00B67592">
        <w:rPr>
          <w:rFonts w:ascii="Arial" w:hAnsi="Arial" w:cs="Arial"/>
          <w:sz w:val="25"/>
          <w:szCs w:val="25"/>
        </w:rPr>
        <w:t>challeng</w:t>
      </w:r>
      <w:r w:rsidR="00B67592">
        <w:rPr>
          <w:rFonts w:ascii="Arial" w:hAnsi="Arial" w:cs="Arial"/>
          <w:sz w:val="25"/>
          <w:szCs w:val="25"/>
        </w:rPr>
        <w:t>ing</w:t>
      </w:r>
      <w:r w:rsidR="00B67592" w:rsidRPr="00B67592">
        <w:rPr>
          <w:rFonts w:ascii="Arial" w:hAnsi="Arial" w:cs="Arial"/>
          <w:sz w:val="25"/>
          <w:szCs w:val="25"/>
        </w:rPr>
        <w:t xml:space="preserve"> the force where service levels fall short</w:t>
      </w:r>
      <w:r w:rsidR="009B6FEF">
        <w:rPr>
          <w:rFonts w:ascii="Arial" w:hAnsi="Arial" w:cs="Arial"/>
          <w:sz w:val="25"/>
          <w:szCs w:val="25"/>
        </w:rPr>
        <w:t xml:space="preserve">. </w:t>
      </w:r>
    </w:p>
    <w:p w14:paraId="47BE0A48" w14:textId="52DB2843" w:rsidR="00BF6B9D" w:rsidRDefault="00BF6B9D" w:rsidP="00C6154E">
      <w:pPr>
        <w:jc w:val="both"/>
        <w:rPr>
          <w:rFonts w:ascii="Arial" w:hAnsi="Arial" w:cs="Arial"/>
          <w:sz w:val="25"/>
          <w:szCs w:val="25"/>
        </w:rPr>
      </w:pPr>
    </w:p>
    <w:p w14:paraId="648E0C3C" w14:textId="77777777" w:rsidR="006C5BC1" w:rsidRPr="006C5BC1" w:rsidRDefault="006C5BC1" w:rsidP="006C5BC1">
      <w:pPr>
        <w:jc w:val="both"/>
        <w:rPr>
          <w:rFonts w:ascii="Arial" w:hAnsi="Arial" w:cs="Arial"/>
          <w:color w:val="1F497D" w:themeColor="text2"/>
          <w:sz w:val="25"/>
          <w:szCs w:val="25"/>
          <w:u w:val="single"/>
        </w:rPr>
      </w:pPr>
      <w:r w:rsidRPr="006C5BC1">
        <w:rPr>
          <w:rFonts w:ascii="Arial" w:hAnsi="Arial" w:cs="Arial"/>
          <w:color w:val="1F497D" w:themeColor="text2"/>
          <w:sz w:val="25"/>
          <w:szCs w:val="25"/>
          <w:u w:val="single"/>
        </w:rPr>
        <w:t>His Majesty’s Inspectorate of Constabularies and Fire and Rescue Services (HMICFRS)</w:t>
      </w:r>
    </w:p>
    <w:p w14:paraId="387833DD" w14:textId="77777777" w:rsidR="006C5BC1" w:rsidRPr="001D7995" w:rsidRDefault="006C5BC1" w:rsidP="006C5BC1">
      <w:pPr>
        <w:jc w:val="both"/>
        <w:rPr>
          <w:rFonts w:ascii="Arial" w:hAnsi="Arial" w:cs="Arial"/>
          <w:sz w:val="25"/>
          <w:szCs w:val="25"/>
          <w:u w:val="single"/>
        </w:rPr>
      </w:pPr>
    </w:p>
    <w:p w14:paraId="766A657F" w14:textId="77777777" w:rsidR="006C5BC1" w:rsidRPr="001D7995" w:rsidRDefault="006C5BC1" w:rsidP="006C5BC1">
      <w:pPr>
        <w:rPr>
          <w:rFonts w:ascii="Arial" w:hAnsi="Arial" w:cs="Arial"/>
          <w:color w:val="2C2A29"/>
          <w:sz w:val="25"/>
          <w:szCs w:val="25"/>
        </w:rPr>
      </w:pPr>
      <w:r w:rsidRPr="001D7995">
        <w:rPr>
          <w:rFonts w:ascii="Arial" w:hAnsi="Arial" w:cs="Arial"/>
          <w:color w:val="2C2A29"/>
          <w:sz w:val="25"/>
          <w:szCs w:val="25"/>
        </w:rPr>
        <w:t>PEEL is HMICFRS’s regular assessment of Police forces in England and Wales. The PEEL inspections (Police Effectiveness, Efficiency and Legitimacy) are a really important tool in assisting the PCC in her </w:t>
      </w:r>
      <w:r w:rsidRPr="001D7995">
        <w:rPr>
          <w:rStyle w:val="Strong"/>
          <w:rFonts w:ascii="Arial" w:hAnsi="Arial" w:cs="Arial"/>
          <w:b w:val="0"/>
          <w:bCs w:val="0"/>
          <w:color w:val="2C2A29"/>
          <w:sz w:val="25"/>
          <w:szCs w:val="25"/>
        </w:rPr>
        <w:t>statutory duty</w:t>
      </w:r>
      <w:r w:rsidRPr="001D7995">
        <w:rPr>
          <w:rFonts w:ascii="Arial" w:hAnsi="Arial" w:cs="Arial"/>
          <w:color w:val="2C2A29"/>
          <w:sz w:val="25"/>
          <w:szCs w:val="25"/>
        </w:rPr>
        <w:t xml:space="preserve"> of scrutinising and holding the Chief Constable and the force to account. </w:t>
      </w:r>
    </w:p>
    <w:p w14:paraId="6AC4AC86" w14:textId="77777777" w:rsidR="006C5BC1" w:rsidRPr="001D7995" w:rsidRDefault="006C5BC1" w:rsidP="006C5BC1">
      <w:pPr>
        <w:rPr>
          <w:rFonts w:ascii="Arial" w:hAnsi="Arial" w:cs="Arial"/>
          <w:color w:val="2C2A29"/>
          <w:sz w:val="25"/>
          <w:szCs w:val="25"/>
        </w:rPr>
      </w:pPr>
    </w:p>
    <w:p w14:paraId="161B8665" w14:textId="77777777" w:rsidR="006C5BC1" w:rsidRPr="001D7995" w:rsidRDefault="006C5BC1" w:rsidP="006C5BC1">
      <w:pPr>
        <w:rPr>
          <w:rFonts w:ascii="Arial" w:hAnsi="Arial" w:cs="Arial"/>
          <w:color w:val="2C2A29"/>
          <w:sz w:val="25"/>
          <w:szCs w:val="25"/>
        </w:rPr>
      </w:pPr>
      <w:r w:rsidRPr="001D7995">
        <w:rPr>
          <w:rFonts w:ascii="Arial" w:hAnsi="Arial" w:cs="Arial"/>
          <w:color w:val="2C2A29"/>
          <w:sz w:val="25"/>
          <w:szCs w:val="25"/>
        </w:rPr>
        <w:t>Inspectors use findings, analysis and professional judgment to assess how good forces are in several areas of policing. Most of these areas are then graded as outstanding, good, adequate, requires improvement or inadequate.</w:t>
      </w:r>
    </w:p>
    <w:p w14:paraId="38FF91F4" w14:textId="77777777" w:rsidR="006C5BC1" w:rsidRPr="001D7995" w:rsidRDefault="006C5BC1" w:rsidP="006C5BC1">
      <w:pPr>
        <w:jc w:val="both"/>
        <w:rPr>
          <w:rFonts w:ascii="Arial" w:hAnsi="Arial" w:cs="Arial"/>
          <w:sz w:val="25"/>
          <w:szCs w:val="25"/>
          <w:u w:val="single"/>
        </w:rPr>
      </w:pPr>
    </w:p>
    <w:p w14:paraId="5651D6D0" w14:textId="055E1923" w:rsidR="0044493C" w:rsidRDefault="0032592F" w:rsidP="006C5BC1">
      <w:pPr>
        <w:rPr>
          <w:rFonts w:ascii="Arial" w:hAnsi="Arial" w:cs="Arial"/>
          <w:sz w:val="25"/>
          <w:szCs w:val="25"/>
        </w:rPr>
      </w:pPr>
      <w:r>
        <w:rPr>
          <w:rFonts w:ascii="Arial" w:hAnsi="Arial" w:cs="Arial"/>
          <w:sz w:val="25"/>
          <w:szCs w:val="25"/>
        </w:rPr>
        <w:t>I</w:t>
      </w:r>
      <w:r w:rsidR="006C5BC1" w:rsidRPr="001D7995">
        <w:rPr>
          <w:rFonts w:ascii="Arial" w:hAnsi="Arial" w:cs="Arial"/>
          <w:sz w:val="25"/>
          <w:szCs w:val="25"/>
        </w:rPr>
        <w:t>nspection report</w:t>
      </w:r>
      <w:r w:rsidR="0044493C">
        <w:rPr>
          <w:rFonts w:ascii="Arial" w:hAnsi="Arial" w:cs="Arial"/>
          <w:sz w:val="25"/>
          <w:szCs w:val="25"/>
        </w:rPr>
        <w:t>s</w:t>
      </w:r>
      <w:r w:rsidR="006C5BC1" w:rsidRPr="001D7995">
        <w:rPr>
          <w:rFonts w:ascii="Arial" w:hAnsi="Arial" w:cs="Arial"/>
          <w:sz w:val="25"/>
          <w:szCs w:val="25"/>
        </w:rPr>
        <w:t xml:space="preserve"> can be viewed here:-</w:t>
      </w:r>
    </w:p>
    <w:p w14:paraId="5D1FFA37" w14:textId="1F5CE938" w:rsidR="0044493C" w:rsidRDefault="0044493C" w:rsidP="006C5BC1">
      <w:hyperlink r:id="rId37" w:history="1">
        <w:r w:rsidRPr="0044493C">
          <w:rPr>
            <w:rFonts w:ascii="Arial" w:hAnsi="Arial" w:cs="Arial"/>
            <w:color w:val="0000FF"/>
            <w:u w:val="single"/>
          </w:rPr>
          <w:t>Avon and Somerset PEEL Assessment 2023–2025 - His Majesty’s Inspectorate of Constabulary and Fire &amp; Rescue Services</w:t>
        </w:r>
      </w:hyperlink>
    </w:p>
    <w:p w14:paraId="5D09F0F8" w14:textId="77777777" w:rsidR="00D45928" w:rsidRDefault="00D45928" w:rsidP="006C5BC1">
      <w:pPr>
        <w:rPr>
          <w:rFonts w:ascii="Arial" w:hAnsi="Arial" w:cs="Arial"/>
        </w:rPr>
      </w:pPr>
    </w:p>
    <w:p w14:paraId="3F8F1F7F" w14:textId="774F839A" w:rsidR="006C5BC1" w:rsidRDefault="00E60B4E" w:rsidP="006C5BC1">
      <w:pPr>
        <w:rPr>
          <w:rFonts w:ascii="Arial" w:hAnsi="Arial" w:cs="Arial"/>
          <w:sz w:val="25"/>
          <w:szCs w:val="25"/>
        </w:rPr>
      </w:pPr>
      <w:hyperlink r:id="rId38" w:history="1">
        <w:r w:rsidRPr="002C26A3">
          <w:rPr>
            <w:rStyle w:val="Hyperlink"/>
            <w:rFonts w:ascii="Arial" w:hAnsi="Arial" w:cs="Arial"/>
            <w:sz w:val="25"/>
            <w:szCs w:val="25"/>
          </w:rPr>
          <w:t>https://hmicfrs.justiceinspectorates.gov.uk/police-forces/avon-and-somerset/</w:t>
        </w:r>
      </w:hyperlink>
    </w:p>
    <w:p w14:paraId="02DC9932" w14:textId="5780DC51" w:rsidR="00C81DA8" w:rsidRDefault="00E60B4E" w:rsidP="006C5BC1">
      <w:pPr>
        <w:rPr>
          <w:rFonts w:ascii="Arial" w:hAnsi="Arial" w:cs="Arial"/>
          <w:sz w:val="25"/>
          <w:szCs w:val="25"/>
        </w:rPr>
      </w:pPr>
      <w:hyperlink r:id="rId39" w:history="1">
        <w:r w:rsidRPr="002C26A3">
          <w:rPr>
            <w:rStyle w:val="Hyperlink"/>
            <w:rFonts w:ascii="Arial" w:hAnsi="Arial" w:cs="Arial"/>
            <w:sz w:val="25"/>
            <w:szCs w:val="25"/>
          </w:rPr>
          <w:t>https://hmicfrs.justiceinspectorates.gov.uk/peel-reports/avon-and-somerset-2021-22/</w:t>
        </w:r>
      </w:hyperlink>
    </w:p>
    <w:p w14:paraId="70B82D84" w14:textId="77777777" w:rsidR="006C5BC1" w:rsidRPr="001D7995" w:rsidRDefault="006C5BC1" w:rsidP="006C5BC1">
      <w:pPr>
        <w:jc w:val="both"/>
        <w:rPr>
          <w:rFonts w:ascii="Arial" w:hAnsi="Arial" w:cs="Arial"/>
          <w:sz w:val="25"/>
          <w:szCs w:val="25"/>
        </w:rPr>
      </w:pPr>
    </w:p>
    <w:p w14:paraId="64B70DBF" w14:textId="5C73D400" w:rsidR="006C5BC1" w:rsidRPr="001D7995" w:rsidRDefault="006C5BC1" w:rsidP="006C5BC1">
      <w:pPr>
        <w:widowControl/>
        <w:spacing w:after="160" w:line="259" w:lineRule="auto"/>
        <w:contextualSpacing/>
        <w:rPr>
          <w:rFonts w:ascii="Arial" w:hAnsi="Arial" w:cs="Arial"/>
          <w:sz w:val="25"/>
          <w:szCs w:val="25"/>
        </w:rPr>
      </w:pPr>
      <w:r w:rsidRPr="001D7995">
        <w:rPr>
          <w:rFonts w:ascii="Arial" w:hAnsi="Arial" w:cs="Arial"/>
          <w:sz w:val="25"/>
          <w:szCs w:val="25"/>
        </w:rPr>
        <w:t>The Panel needs to have confidence that the HMICFRS Areas for Improvement and the recommendations from the Inspectorate are being progressed in the timeliest manner and in line with the PCC’s expectations</w:t>
      </w:r>
      <w:r w:rsidR="000623EE">
        <w:rPr>
          <w:rFonts w:ascii="Arial" w:hAnsi="Arial" w:cs="Arial"/>
          <w:sz w:val="25"/>
          <w:szCs w:val="25"/>
        </w:rPr>
        <w:t>.</w:t>
      </w:r>
      <w:r w:rsidRPr="001D7995">
        <w:rPr>
          <w:rFonts w:ascii="Arial" w:hAnsi="Arial" w:cs="Arial"/>
          <w:sz w:val="25"/>
          <w:szCs w:val="25"/>
        </w:rPr>
        <w:t xml:space="preserve"> </w:t>
      </w:r>
    </w:p>
    <w:p w14:paraId="5D974EB2" w14:textId="77777777" w:rsidR="006C5BC1" w:rsidRPr="001D7995" w:rsidRDefault="006C5BC1" w:rsidP="006C5BC1">
      <w:pPr>
        <w:widowControl/>
        <w:spacing w:after="160" w:line="259" w:lineRule="auto"/>
        <w:contextualSpacing/>
        <w:rPr>
          <w:rFonts w:ascii="Arial" w:hAnsi="Arial" w:cs="Arial"/>
          <w:b/>
          <w:bCs/>
          <w:sz w:val="25"/>
          <w:szCs w:val="25"/>
        </w:rPr>
      </w:pPr>
    </w:p>
    <w:p w14:paraId="5CCDEA05" w14:textId="392AB349" w:rsidR="00AF32F8" w:rsidRPr="00AF32F8" w:rsidRDefault="00AF32F8" w:rsidP="00AF32F8">
      <w:pPr>
        <w:widowControl/>
        <w:spacing w:after="160" w:line="259" w:lineRule="auto"/>
        <w:contextualSpacing/>
        <w:rPr>
          <w:rFonts w:ascii="Arial" w:hAnsi="Arial" w:cs="Arial"/>
          <w:sz w:val="25"/>
          <w:szCs w:val="25"/>
        </w:rPr>
      </w:pPr>
      <w:r>
        <w:rPr>
          <w:rFonts w:ascii="Arial" w:hAnsi="Arial" w:cs="Arial"/>
          <w:sz w:val="25"/>
          <w:szCs w:val="25"/>
        </w:rPr>
        <w:t xml:space="preserve">We requested an assurance report from the PCC </w:t>
      </w:r>
      <w:r w:rsidRPr="00AF32F8">
        <w:rPr>
          <w:rFonts w:ascii="Arial" w:hAnsi="Arial" w:cs="Arial"/>
          <w:sz w:val="25"/>
          <w:szCs w:val="25"/>
        </w:rPr>
        <w:t xml:space="preserve">to </w:t>
      </w:r>
      <w:r w:rsidR="00395014">
        <w:rPr>
          <w:rFonts w:ascii="Arial" w:hAnsi="Arial" w:cs="Arial"/>
          <w:sz w:val="25"/>
          <w:szCs w:val="25"/>
        </w:rPr>
        <w:t xml:space="preserve">get a better understanding </w:t>
      </w:r>
      <w:r w:rsidRPr="00AF32F8">
        <w:rPr>
          <w:rFonts w:ascii="Arial" w:hAnsi="Arial" w:cs="Arial"/>
          <w:sz w:val="25"/>
          <w:szCs w:val="25"/>
        </w:rPr>
        <w:t xml:space="preserve">of </w:t>
      </w:r>
      <w:r w:rsidR="00395014">
        <w:rPr>
          <w:rFonts w:ascii="Arial" w:hAnsi="Arial" w:cs="Arial"/>
          <w:sz w:val="25"/>
          <w:szCs w:val="25"/>
        </w:rPr>
        <w:t xml:space="preserve">her </w:t>
      </w:r>
      <w:r w:rsidRPr="00AF32F8">
        <w:rPr>
          <w:rFonts w:ascii="Arial" w:hAnsi="Arial" w:cs="Arial"/>
          <w:sz w:val="25"/>
          <w:szCs w:val="25"/>
        </w:rPr>
        <w:t xml:space="preserve">role in ensuring accountability for the implementation of recommendations </w:t>
      </w:r>
      <w:r w:rsidR="00395014">
        <w:rPr>
          <w:rFonts w:ascii="Arial" w:hAnsi="Arial" w:cs="Arial"/>
          <w:sz w:val="25"/>
          <w:szCs w:val="25"/>
        </w:rPr>
        <w:t>and areas for improvement identified</w:t>
      </w:r>
      <w:r w:rsidRPr="00AF32F8">
        <w:rPr>
          <w:rFonts w:ascii="Arial" w:hAnsi="Arial" w:cs="Arial"/>
          <w:sz w:val="25"/>
          <w:szCs w:val="25"/>
        </w:rPr>
        <w:t xml:space="preserve">. </w:t>
      </w:r>
      <w:r w:rsidR="00DA4B17">
        <w:rPr>
          <w:rFonts w:ascii="Arial" w:hAnsi="Arial" w:cs="Arial"/>
          <w:sz w:val="25"/>
          <w:szCs w:val="25"/>
        </w:rPr>
        <w:t xml:space="preserve">Deputy Chief Constable Jon Reilly also attended the meeting and we are </w:t>
      </w:r>
      <w:r w:rsidR="0095085F">
        <w:rPr>
          <w:rFonts w:ascii="Arial" w:hAnsi="Arial" w:cs="Arial"/>
          <w:sz w:val="25"/>
          <w:szCs w:val="25"/>
        </w:rPr>
        <w:t xml:space="preserve">very </w:t>
      </w:r>
      <w:r w:rsidR="00DA4B17">
        <w:rPr>
          <w:rFonts w:ascii="Arial" w:hAnsi="Arial" w:cs="Arial"/>
          <w:sz w:val="25"/>
          <w:szCs w:val="25"/>
        </w:rPr>
        <w:t xml:space="preserve">grateful for the constabulary’s </w:t>
      </w:r>
      <w:r w:rsidR="00F01ACF">
        <w:rPr>
          <w:rFonts w:ascii="Arial" w:hAnsi="Arial" w:cs="Arial"/>
          <w:sz w:val="25"/>
          <w:szCs w:val="25"/>
        </w:rPr>
        <w:t>assistance with our scrutiny of this work area.</w:t>
      </w:r>
    </w:p>
    <w:p w14:paraId="7840922F" w14:textId="77777777" w:rsidR="00BA0C7B" w:rsidRDefault="00BA0C7B" w:rsidP="00AF32F8">
      <w:pPr>
        <w:widowControl/>
        <w:spacing w:after="160" w:line="259" w:lineRule="auto"/>
        <w:contextualSpacing/>
        <w:rPr>
          <w:rFonts w:ascii="Arial" w:hAnsi="Arial" w:cs="Arial"/>
          <w:sz w:val="25"/>
          <w:szCs w:val="25"/>
        </w:rPr>
      </w:pPr>
    </w:p>
    <w:p w14:paraId="10B2FB9A" w14:textId="3D7DFA75" w:rsidR="006C5BC1" w:rsidRPr="001D7995" w:rsidRDefault="00DD26EA" w:rsidP="00AF32F8">
      <w:pPr>
        <w:widowControl/>
        <w:spacing w:after="160" w:line="259" w:lineRule="auto"/>
        <w:contextualSpacing/>
        <w:rPr>
          <w:rFonts w:ascii="Arial" w:hAnsi="Arial" w:cs="Arial"/>
          <w:sz w:val="25"/>
          <w:szCs w:val="25"/>
        </w:rPr>
      </w:pPr>
      <w:r>
        <w:rPr>
          <w:rFonts w:ascii="Arial" w:hAnsi="Arial" w:cs="Arial"/>
          <w:sz w:val="25"/>
          <w:szCs w:val="25"/>
        </w:rPr>
        <w:t xml:space="preserve">We looked at how the </w:t>
      </w:r>
      <w:r w:rsidR="00AF32F8" w:rsidRPr="00AF32F8">
        <w:rPr>
          <w:rFonts w:ascii="Arial" w:hAnsi="Arial" w:cs="Arial"/>
          <w:sz w:val="25"/>
          <w:szCs w:val="25"/>
        </w:rPr>
        <w:t>PCC discharge</w:t>
      </w:r>
      <w:r>
        <w:rPr>
          <w:rFonts w:ascii="Arial" w:hAnsi="Arial" w:cs="Arial"/>
          <w:sz w:val="25"/>
          <w:szCs w:val="25"/>
        </w:rPr>
        <w:t>s</w:t>
      </w:r>
      <w:r w:rsidR="00AF32F8" w:rsidRPr="00AF32F8">
        <w:rPr>
          <w:rFonts w:ascii="Arial" w:hAnsi="Arial" w:cs="Arial"/>
          <w:sz w:val="25"/>
          <w:szCs w:val="25"/>
        </w:rPr>
        <w:t xml:space="preserve"> her statutory responsibilities for holding the Chief Constable to account for the force’s response to HMICFRS inspection finding</w:t>
      </w:r>
      <w:r>
        <w:rPr>
          <w:rFonts w:ascii="Arial" w:hAnsi="Arial" w:cs="Arial"/>
          <w:sz w:val="25"/>
          <w:szCs w:val="25"/>
        </w:rPr>
        <w:t xml:space="preserve">s. This </w:t>
      </w:r>
      <w:r w:rsidR="00AF32F8" w:rsidRPr="00AF32F8">
        <w:rPr>
          <w:rFonts w:ascii="Arial" w:hAnsi="Arial" w:cs="Arial"/>
          <w:sz w:val="25"/>
          <w:szCs w:val="25"/>
        </w:rPr>
        <w:t>includ</w:t>
      </w:r>
      <w:r>
        <w:rPr>
          <w:rFonts w:ascii="Arial" w:hAnsi="Arial" w:cs="Arial"/>
          <w:sz w:val="25"/>
          <w:szCs w:val="25"/>
        </w:rPr>
        <w:t>ed</w:t>
      </w:r>
      <w:r w:rsidR="00AF32F8" w:rsidRPr="00AF32F8">
        <w:rPr>
          <w:rFonts w:ascii="Arial" w:hAnsi="Arial" w:cs="Arial"/>
          <w:sz w:val="25"/>
          <w:szCs w:val="25"/>
        </w:rPr>
        <w:t xml:space="preserve"> the governance arrangements and oversight mechanisms in place to monitor progress and delivery</w:t>
      </w:r>
      <w:r w:rsidR="00BA5DF6">
        <w:rPr>
          <w:rFonts w:ascii="Arial" w:hAnsi="Arial" w:cs="Arial"/>
          <w:sz w:val="25"/>
          <w:szCs w:val="25"/>
        </w:rPr>
        <w:t xml:space="preserve"> and how she ensures </w:t>
      </w:r>
      <w:r w:rsidR="00AF32F8" w:rsidRPr="00AF32F8">
        <w:rPr>
          <w:rFonts w:ascii="Arial" w:hAnsi="Arial" w:cs="Arial"/>
          <w:sz w:val="25"/>
          <w:szCs w:val="25"/>
        </w:rPr>
        <w:t>that there is scrutiny of this process at all levels.</w:t>
      </w:r>
    </w:p>
    <w:p w14:paraId="0CC55C24" w14:textId="77777777" w:rsidR="006C5BC1" w:rsidRDefault="006C5BC1" w:rsidP="00C6154E">
      <w:pPr>
        <w:jc w:val="both"/>
        <w:rPr>
          <w:rFonts w:ascii="Arial" w:hAnsi="Arial" w:cs="Arial"/>
          <w:sz w:val="25"/>
          <w:szCs w:val="25"/>
        </w:rPr>
      </w:pPr>
    </w:p>
    <w:p w14:paraId="03172B61" w14:textId="7E3DA1C7" w:rsidR="006C5BC1" w:rsidRDefault="00F64BF8" w:rsidP="00C6154E">
      <w:pPr>
        <w:jc w:val="both"/>
        <w:rPr>
          <w:rFonts w:ascii="Arial" w:hAnsi="Arial" w:cs="Arial"/>
          <w:sz w:val="25"/>
          <w:szCs w:val="25"/>
        </w:rPr>
      </w:pPr>
      <w:r>
        <w:rPr>
          <w:rFonts w:ascii="Arial" w:hAnsi="Arial" w:cs="Arial"/>
          <w:sz w:val="25"/>
          <w:szCs w:val="25"/>
        </w:rPr>
        <w:t xml:space="preserve">A summary of the Panel’s </w:t>
      </w:r>
      <w:r w:rsidR="003572F9">
        <w:rPr>
          <w:rFonts w:ascii="Arial" w:hAnsi="Arial" w:cs="Arial"/>
          <w:sz w:val="25"/>
          <w:szCs w:val="25"/>
        </w:rPr>
        <w:t>review can be viewed</w:t>
      </w:r>
      <w:r w:rsidR="004A177A">
        <w:rPr>
          <w:rFonts w:ascii="Arial" w:hAnsi="Arial" w:cs="Arial"/>
          <w:sz w:val="25"/>
          <w:szCs w:val="25"/>
        </w:rPr>
        <w:t xml:space="preserve"> </w:t>
      </w:r>
      <w:hyperlink r:id="rId40" w:history="1">
        <w:hyperlink r:id="rId41" w:history="1">
          <w:r w:rsidR="00144D23" w:rsidRPr="00144D23">
            <w:rPr>
              <w:rStyle w:val="Hyperlink"/>
              <w:rFonts w:ascii="Arial" w:hAnsi="Arial" w:cs="Arial"/>
              <w:sz w:val="25"/>
              <w:szCs w:val="25"/>
            </w:rPr>
            <w:t>here.</w:t>
          </w:r>
        </w:hyperlink>
      </w:hyperlink>
    </w:p>
    <w:p w14:paraId="730F2E09" w14:textId="77777777" w:rsidR="002F5DA4" w:rsidRDefault="002F5DA4" w:rsidP="002F5DA4">
      <w:pPr>
        <w:jc w:val="both"/>
        <w:rPr>
          <w:rFonts w:ascii="Arial" w:hAnsi="Arial" w:cs="Arial"/>
          <w:sz w:val="25"/>
          <w:szCs w:val="25"/>
        </w:rPr>
      </w:pPr>
    </w:p>
    <w:p w14:paraId="6ECB425C" w14:textId="15BF8C5F" w:rsidR="002F5DA4" w:rsidRPr="005254F8" w:rsidRDefault="007158E0" w:rsidP="002F5DA4">
      <w:pPr>
        <w:jc w:val="both"/>
        <w:rPr>
          <w:rFonts w:ascii="Arial" w:hAnsi="Arial" w:cs="Arial"/>
          <w:color w:val="1F497D" w:themeColor="text2"/>
          <w:sz w:val="25"/>
          <w:szCs w:val="25"/>
          <w:u w:val="single"/>
        </w:rPr>
      </w:pPr>
      <w:r w:rsidRPr="005254F8">
        <w:rPr>
          <w:rFonts w:ascii="Arial" w:hAnsi="Arial" w:cs="Arial"/>
          <w:color w:val="1F497D" w:themeColor="text2"/>
          <w:sz w:val="25"/>
          <w:szCs w:val="25"/>
          <w:u w:val="single"/>
        </w:rPr>
        <w:t xml:space="preserve">Public Question Time </w:t>
      </w:r>
    </w:p>
    <w:p w14:paraId="63E629B6" w14:textId="77777777" w:rsidR="007158E0" w:rsidRDefault="007158E0" w:rsidP="002F5DA4">
      <w:pPr>
        <w:jc w:val="both"/>
        <w:rPr>
          <w:rFonts w:ascii="Arial" w:hAnsi="Arial" w:cs="Arial"/>
          <w:sz w:val="25"/>
          <w:szCs w:val="25"/>
        </w:rPr>
      </w:pPr>
    </w:p>
    <w:p w14:paraId="38EEA5F1" w14:textId="77777777" w:rsidR="006C7102" w:rsidRDefault="007158E0" w:rsidP="002F5DA4">
      <w:pPr>
        <w:jc w:val="both"/>
        <w:rPr>
          <w:rFonts w:ascii="Arial" w:hAnsi="Arial" w:cs="Arial"/>
          <w:color w:val="212529"/>
          <w:sz w:val="25"/>
          <w:szCs w:val="25"/>
          <w:shd w:val="clear" w:color="auto" w:fill="FFFFFF"/>
        </w:rPr>
      </w:pPr>
      <w:r>
        <w:rPr>
          <w:rFonts w:ascii="Arial" w:hAnsi="Arial" w:cs="Arial"/>
          <w:sz w:val="25"/>
          <w:szCs w:val="25"/>
        </w:rPr>
        <w:t xml:space="preserve">Our public </w:t>
      </w:r>
      <w:r w:rsidR="002F5DA4" w:rsidRPr="001D7995">
        <w:rPr>
          <w:rFonts w:ascii="Arial" w:hAnsi="Arial" w:cs="Arial"/>
          <w:sz w:val="25"/>
          <w:szCs w:val="25"/>
        </w:rPr>
        <w:t xml:space="preserve">meetings also include a standing Public Question Time agenda item. </w:t>
      </w:r>
      <w:r w:rsidR="002F5DA4" w:rsidRPr="001D7995">
        <w:rPr>
          <w:rFonts w:ascii="Arial" w:hAnsi="Arial" w:cs="Arial"/>
          <w:color w:val="212529"/>
          <w:sz w:val="25"/>
          <w:szCs w:val="25"/>
          <w:shd w:val="clear" w:color="auto" w:fill="FFFFFF"/>
        </w:rPr>
        <w:t xml:space="preserve">This provides opportunity for members of the public to submit a statement or ask questions about </w:t>
      </w:r>
      <w:r w:rsidR="006C7102">
        <w:rPr>
          <w:rFonts w:ascii="Arial" w:hAnsi="Arial" w:cs="Arial"/>
          <w:color w:val="212529"/>
          <w:sz w:val="25"/>
          <w:szCs w:val="25"/>
          <w:shd w:val="clear" w:color="auto" w:fill="FFFFFF"/>
        </w:rPr>
        <w:t xml:space="preserve">areas of concern that fall within the Panel’s remit. </w:t>
      </w:r>
    </w:p>
    <w:p w14:paraId="3FEB088D" w14:textId="77777777" w:rsidR="006C7102" w:rsidRDefault="006C7102" w:rsidP="002F5DA4">
      <w:pPr>
        <w:jc w:val="both"/>
        <w:rPr>
          <w:rFonts w:ascii="Arial" w:hAnsi="Arial" w:cs="Arial"/>
          <w:color w:val="212529"/>
          <w:sz w:val="25"/>
          <w:szCs w:val="25"/>
          <w:shd w:val="clear" w:color="auto" w:fill="FFFFFF"/>
        </w:rPr>
      </w:pPr>
    </w:p>
    <w:p w14:paraId="3320CF5B" w14:textId="3660F02F" w:rsidR="002F5DA4" w:rsidRPr="001D7995" w:rsidRDefault="002F5DA4" w:rsidP="002F5DA4">
      <w:pPr>
        <w:jc w:val="both"/>
        <w:rPr>
          <w:rFonts w:ascii="Arial" w:hAnsi="Arial" w:cs="Arial"/>
          <w:color w:val="212529"/>
          <w:sz w:val="25"/>
          <w:szCs w:val="25"/>
          <w:shd w:val="clear" w:color="auto" w:fill="FFFFFF"/>
        </w:rPr>
      </w:pPr>
      <w:r w:rsidRPr="001D7995">
        <w:rPr>
          <w:rFonts w:ascii="Arial" w:hAnsi="Arial" w:cs="Arial"/>
          <w:color w:val="212529"/>
          <w:sz w:val="25"/>
          <w:szCs w:val="25"/>
          <w:shd w:val="clear" w:color="auto" w:fill="FFFFFF"/>
        </w:rPr>
        <w:t>More information can be found on the Panel’s website here:-</w:t>
      </w:r>
    </w:p>
    <w:p w14:paraId="0CBFA81C" w14:textId="77777777" w:rsidR="002F5DA4" w:rsidRPr="001D7995" w:rsidRDefault="002F5DA4" w:rsidP="002F5DA4">
      <w:pPr>
        <w:jc w:val="both"/>
        <w:rPr>
          <w:rFonts w:ascii="Arial" w:hAnsi="Arial" w:cs="Arial"/>
          <w:sz w:val="25"/>
          <w:szCs w:val="25"/>
        </w:rPr>
      </w:pPr>
      <w:hyperlink r:id="rId42" w:history="1">
        <w:r w:rsidRPr="001D7995">
          <w:rPr>
            <w:rFonts w:ascii="Arial" w:hAnsi="Arial" w:cs="Arial"/>
            <w:color w:val="0000FF"/>
            <w:sz w:val="25"/>
            <w:szCs w:val="25"/>
            <w:u w:val="single"/>
          </w:rPr>
          <w:t>Police and Crime Panel » Getting involved</w:t>
        </w:r>
      </w:hyperlink>
      <w:r w:rsidRPr="001D7995">
        <w:rPr>
          <w:rFonts w:ascii="Arial" w:hAnsi="Arial" w:cs="Arial"/>
          <w:sz w:val="25"/>
          <w:szCs w:val="25"/>
        </w:rPr>
        <w:t xml:space="preserve">  </w:t>
      </w:r>
    </w:p>
    <w:p w14:paraId="7D4E074E" w14:textId="77777777" w:rsidR="006C5BC1" w:rsidRDefault="006C5BC1" w:rsidP="00C6154E">
      <w:pPr>
        <w:jc w:val="both"/>
        <w:rPr>
          <w:rFonts w:ascii="Arial" w:hAnsi="Arial" w:cs="Arial"/>
          <w:sz w:val="25"/>
          <w:szCs w:val="25"/>
        </w:rPr>
      </w:pPr>
    </w:p>
    <w:p w14:paraId="508BB2C7" w14:textId="77777777" w:rsidR="006C5BC1" w:rsidRDefault="006C5BC1" w:rsidP="00C6154E">
      <w:pPr>
        <w:jc w:val="both"/>
        <w:rPr>
          <w:rFonts w:ascii="Arial" w:hAnsi="Arial" w:cs="Arial"/>
          <w:sz w:val="25"/>
          <w:szCs w:val="25"/>
        </w:rPr>
      </w:pPr>
    </w:p>
    <w:p w14:paraId="7DD140E8" w14:textId="77777777" w:rsidR="006C5BC1" w:rsidRDefault="006C5BC1" w:rsidP="00C6154E">
      <w:pPr>
        <w:jc w:val="both"/>
        <w:rPr>
          <w:rFonts w:ascii="Arial" w:hAnsi="Arial" w:cs="Arial"/>
          <w:sz w:val="25"/>
          <w:szCs w:val="25"/>
        </w:rPr>
      </w:pPr>
    </w:p>
    <w:p w14:paraId="1892B56B" w14:textId="77777777" w:rsidR="006C5BC1" w:rsidRDefault="006C5BC1" w:rsidP="00C6154E">
      <w:pPr>
        <w:jc w:val="both"/>
        <w:rPr>
          <w:rFonts w:ascii="Arial" w:hAnsi="Arial" w:cs="Arial"/>
          <w:sz w:val="25"/>
          <w:szCs w:val="25"/>
        </w:rPr>
      </w:pPr>
    </w:p>
    <w:p w14:paraId="619F0A55" w14:textId="77777777" w:rsidR="006C5BC1" w:rsidRDefault="006C5BC1" w:rsidP="00C6154E">
      <w:pPr>
        <w:jc w:val="both"/>
        <w:rPr>
          <w:rFonts w:ascii="Arial" w:hAnsi="Arial" w:cs="Arial"/>
          <w:sz w:val="25"/>
          <w:szCs w:val="25"/>
        </w:rPr>
      </w:pPr>
    </w:p>
    <w:p w14:paraId="4AF7E2F7" w14:textId="77777777" w:rsidR="006C5BC1" w:rsidRDefault="006C5BC1" w:rsidP="00C6154E">
      <w:pPr>
        <w:jc w:val="both"/>
        <w:rPr>
          <w:rFonts w:ascii="Arial" w:hAnsi="Arial" w:cs="Arial"/>
          <w:sz w:val="25"/>
          <w:szCs w:val="25"/>
        </w:rPr>
      </w:pPr>
    </w:p>
    <w:p w14:paraId="6099816C" w14:textId="77777777" w:rsidR="006C5BC1" w:rsidRDefault="006C5BC1" w:rsidP="00C6154E">
      <w:pPr>
        <w:jc w:val="both"/>
        <w:rPr>
          <w:rFonts w:ascii="Arial" w:hAnsi="Arial" w:cs="Arial"/>
          <w:sz w:val="25"/>
          <w:szCs w:val="25"/>
        </w:rPr>
      </w:pPr>
    </w:p>
    <w:p w14:paraId="3435E4B7" w14:textId="77777777" w:rsidR="006C5BC1" w:rsidRDefault="006C5BC1" w:rsidP="00C6154E">
      <w:pPr>
        <w:jc w:val="both"/>
        <w:rPr>
          <w:rFonts w:ascii="Arial" w:hAnsi="Arial" w:cs="Arial"/>
          <w:sz w:val="25"/>
          <w:szCs w:val="25"/>
        </w:rPr>
      </w:pPr>
    </w:p>
    <w:p w14:paraId="56441326" w14:textId="77777777" w:rsidR="006C5BC1" w:rsidRDefault="006C5BC1" w:rsidP="00C6154E">
      <w:pPr>
        <w:jc w:val="both"/>
        <w:rPr>
          <w:rFonts w:ascii="Arial" w:hAnsi="Arial" w:cs="Arial"/>
          <w:sz w:val="25"/>
          <w:szCs w:val="25"/>
        </w:rPr>
      </w:pPr>
    </w:p>
    <w:p w14:paraId="0080F693" w14:textId="77777777" w:rsidR="005254F8" w:rsidRDefault="005254F8" w:rsidP="00C6154E">
      <w:pPr>
        <w:jc w:val="both"/>
        <w:rPr>
          <w:rFonts w:ascii="Arial" w:hAnsi="Arial" w:cs="Arial"/>
          <w:sz w:val="25"/>
          <w:szCs w:val="25"/>
        </w:rPr>
      </w:pPr>
    </w:p>
    <w:p w14:paraId="59F262AF" w14:textId="77777777" w:rsidR="003014A3" w:rsidRDefault="003014A3" w:rsidP="00C6154E">
      <w:pPr>
        <w:jc w:val="both"/>
        <w:rPr>
          <w:rFonts w:ascii="Arial" w:hAnsi="Arial" w:cs="Arial"/>
          <w:sz w:val="25"/>
          <w:szCs w:val="25"/>
        </w:rPr>
      </w:pPr>
    </w:p>
    <w:p w14:paraId="601A0647" w14:textId="77777777" w:rsidR="006C5BC1" w:rsidRDefault="006C5BC1" w:rsidP="00C6154E">
      <w:pPr>
        <w:jc w:val="both"/>
        <w:rPr>
          <w:rFonts w:ascii="Arial" w:hAnsi="Arial" w:cs="Arial"/>
          <w:sz w:val="25"/>
          <w:szCs w:val="25"/>
        </w:rPr>
      </w:pPr>
    </w:p>
    <w:p w14:paraId="09ED6C9F" w14:textId="77777777" w:rsidR="00F01ACF" w:rsidRDefault="00F01ACF" w:rsidP="00C6154E">
      <w:pPr>
        <w:jc w:val="both"/>
        <w:rPr>
          <w:rFonts w:ascii="Arial" w:hAnsi="Arial" w:cs="Arial"/>
          <w:sz w:val="25"/>
          <w:szCs w:val="25"/>
        </w:rPr>
      </w:pPr>
    </w:p>
    <w:p w14:paraId="1B91DF28" w14:textId="77777777" w:rsidR="000E2B51" w:rsidRDefault="000E2B51" w:rsidP="00C6154E">
      <w:pPr>
        <w:jc w:val="both"/>
        <w:rPr>
          <w:rFonts w:ascii="Arial" w:hAnsi="Arial" w:cs="Arial"/>
          <w:sz w:val="25"/>
          <w:szCs w:val="25"/>
        </w:rPr>
      </w:pPr>
    </w:p>
    <w:p w14:paraId="70F5CDCF" w14:textId="77777777" w:rsidR="000E2B51" w:rsidRDefault="000E2B51" w:rsidP="00C6154E">
      <w:pPr>
        <w:jc w:val="both"/>
        <w:rPr>
          <w:rFonts w:ascii="Arial" w:hAnsi="Arial" w:cs="Arial"/>
          <w:sz w:val="25"/>
          <w:szCs w:val="25"/>
        </w:rPr>
      </w:pPr>
    </w:p>
    <w:p w14:paraId="1B9CF04B" w14:textId="77777777" w:rsidR="000E2B51" w:rsidRDefault="000E2B51" w:rsidP="00C6154E">
      <w:pPr>
        <w:jc w:val="both"/>
        <w:rPr>
          <w:rFonts w:ascii="Arial" w:hAnsi="Arial" w:cs="Arial"/>
          <w:sz w:val="25"/>
          <w:szCs w:val="25"/>
        </w:rPr>
      </w:pPr>
    </w:p>
    <w:p w14:paraId="1DC8F506" w14:textId="77777777" w:rsidR="000E2B51" w:rsidRDefault="000E2B51" w:rsidP="00C6154E">
      <w:pPr>
        <w:jc w:val="both"/>
        <w:rPr>
          <w:rFonts w:ascii="Arial" w:hAnsi="Arial" w:cs="Arial"/>
          <w:sz w:val="25"/>
          <w:szCs w:val="25"/>
        </w:rPr>
      </w:pPr>
    </w:p>
    <w:p w14:paraId="710A0A50" w14:textId="77777777" w:rsidR="000C351E" w:rsidRDefault="000C351E" w:rsidP="00C6154E">
      <w:pPr>
        <w:jc w:val="both"/>
        <w:rPr>
          <w:rFonts w:ascii="Arial" w:hAnsi="Arial" w:cs="Arial"/>
          <w:sz w:val="25"/>
          <w:szCs w:val="25"/>
        </w:rPr>
      </w:pPr>
    </w:p>
    <w:p w14:paraId="34EC1171" w14:textId="1BBE86AD" w:rsidR="002C7011" w:rsidRPr="001D7995" w:rsidRDefault="002C7011" w:rsidP="002C7011">
      <w:pPr>
        <w:tabs>
          <w:tab w:val="left" w:pos="902"/>
          <w:tab w:val="left" w:pos="9923"/>
        </w:tabs>
        <w:contextualSpacing/>
        <w:rPr>
          <w:rFonts w:ascii="Arial" w:eastAsia="Times New Roman" w:hAnsi="Arial" w:cs="Arial"/>
          <w:color w:val="1F497D" w:themeColor="text2"/>
          <w:sz w:val="56"/>
          <w:u w:val="single"/>
        </w:rPr>
      </w:pPr>
      <w:r w:rsidRPr="001D7995">
        <w:rPr>
          <w:rFonts w:ascii="Arial" w:eastAsia="Times New Roman" w:hAnsi="Arial" w:cs="Arial"/>
          <w:color w:val="1F497D" w:themeColor="text2"/>
          <w:sz w:val="56"/>
          <w:u w:val="single"/>
        </w:rPr>
        <w:lastRenderedPageBreak/>
        <w:t>Challenges ahead and looking to the future</w:t>
      </w:r>
    </w:p>
    <w:p w14:paraId="5F65E7F4" w14:textId="77777777" w:rsidR="002C7011" w:rsidRPr="001D7995" w:rsidRDefault="002C7011" w:rsidP="002C7011">
      <w:pPr>
        <w:rPr>
          <w:rFonts w:ascii="Arial" w:hAnsi="Arial" w:cs="Arial"/>
          <w:b/>
          <w:bCs/>
          <w:color w:val="1F497D" w:themeColor="text2"/>
          <w:sz w:val="25"/>
          <w:szCs w:val="25"/>
          <w:lang w:val="en"/>
        </w:rPr>
      </w:pPr>
    </w:p>
    <w:p w14:paraId="6380558D" w14:textId="77777777" w:rsidR="002C7011" w:rsidRPr="001A06F6" w:rsidRDefault="002C7011" w:rsidP="002C7011">
      <w:pPr>
        <w:rPr>
          <w:rFonts w:ascii="Arial" w:hAnsi="Arial" w:cs="Arial"/>
          <w:b/>
          <w:bCs/>
          <w:color w:val="1F497D" w:themeColor="text2"/>
          <w:sz w:val="25"/>
          <w:szCs w:val="25"/>
          <w:u w:val="single"/>
          <w:lang w:val="en"/>
        </w:rPr>
      </w:pPr>
      <w:r w:rsidRPr="001A06F6">
        <w:rPr>
          <w:rFonts w:ascii="Arial" w:hAnsi="Arial" w:cs="Arial"/>
          <w:b/>
          <w:bCs/>
          <w:color w:val="1F497D" w:themeColor="text2"/>
          <w:sz w:val="25"/>
          <w:szCs w:val="25"/>
          <w:u w:val="single"/>
          <w:lang w:val="en"/>
        </w:rPr>
        <w:t>Work Programme</w:t>
      </w:r>
    </w:p>
    <w:p w14:paraId="4D5F013A" w14:textId="77777777" w:rsidR="002C7011" w:rsidRPr="001D7995" w:rsidRDefault="002C7011" w:rsidP="002C7011">
      <w:pPr>
        <w:spacing w:line="276" w:lineRule="auto"/>
        <w:jc w:val="both"/>
        <w:rPr>
          <w:rFonts w:ascii="Arial" w:hAnsi="Arial" w:cs="Arial"/>
          <w:sz w:val="25"/>
          <w:szCs w:val="25"/>
          <w:lang w:val="en"/>
        </w:rPr>
      </w:pPr>
    </w:p>
    <w:p w14:paraId="50BEE357" w14:textId="7E94A7E5" w:rsidR="002C7011" w:rsidRPr="001D7995" w:rsidRDefault="002C7011" w:rsidP="00C62931">
      <w:pPr>
        <w:jc w:val="both"/>
        <w:rPr>
          <w:rFonts w:ascii="Arial" w:hAnsi="Arial" w:cs="Arial"/>
          <w:sz w:val="25"/>
          <w:szCs w:val="25"/>
          <w:lang w:val="en"/>
        </w:rPr>
      </w:pPr>
      <w:r w:rsidRPr="001D7995">
        <w:rPr>
          <w:rFonts w:ascii="Arial" w:hAnsi="Arial" w:cs="Arial"/>
          <w:sz w:val="25"/>
          <w:szCs w:val="25"/>
          <w:lang w:val="en"/>
        </w:rPr>
        <w:t xml:space="preserve">As the PCC’s primary “checks and balance” in between elections, the Panel is aware of its important role in challenging and supporting the PCC on your behalf. Our shared objective for the future is to influence and impact positively on the decisions that matter. </w:t>
      </w:r>
    </w:p>
    <w:p w14:paraId="46244F35" w14:textId="77777777" w:rsidR="002C7011" w:rsidRPr="001D7995" w:rsidRDefault="002C7011" w:rsidP="00C62931">
      <w:pPr>
        <w:jc w:val="both"/>
        <w:rPr>
          <w:rFonts w:ascii="Arial" w:hAnsi="Arial" w:cs="Arial"/>
          <w:sz w:val="25"/>
          <w:szCs w:val="25"/>
          <w:lang w:val="en"/>
        </w:rPr>
      </w:pPr>
    </w:p>
    <w:p w14:paraId="199E9B39" w14:textId="05E51DFD" w:rsidR="009167C2" w:rsidRPr="001D7995" w:rsidRDefault="002C7011" w:rsidP="00C62931">
      <w:pPr>
        <w:jc w:val="both"/>
        <w:rPr>
          <w:rFonts w:ascii="Arial" w:hAnsi="Arial" w:cs="Arial"/>
          <w:sz w:val="25"/>
          <w:szCs w:val="25"/>
        </w:rPr>
      </w:pPr>
      <w:r w:rsidRPr="001D7995">
        <w:rPr>
          <w:rFonts w:ascii="Arial" w:hAnsi="Arial" w:cs="Arial"/>
          <w:sz w:val="25"/>
          <w:szCs w:val="25"/>
        </w:rPr>
        <w:t xml:space="preserve">The Panel has a work programme that is reviewed every 4-6 weeks as part of the agenda planning process with the PCC. As </w:t>
      </w:r>
      <w:r w:rsidR="00923BF7" w:rsidRPr="001D7995">
        <w:rPr>
          <w:rFonts w:ascii="Arial" w:hAnsi="Arial" w:cs="Arial"/>
          <w:sz w:val="25"/>
          <w:szCs w:val="25"/>
        </w:rPr>
        <w:t xml:space="preserve">might </w:t>
      </w:r>
      <w:r w:rsidRPr="001D7995">
        <w:rPr>
          <w:rFonts w:ascii="Arial" w:hAnsi="Arial" w:cs="Arial"/>
          <w:sz w:val="25"/>
          <w:szCs w:val="25"/>
        </w:rPr>
        <w:t>be expected,</w:t>
      </w:r>
      <w:r w:rsidR="00102078" w:rsidRPr="001D7995">
        <w:rPr>
          <w:rFonts w:ascii="Arial" w:hAnsi="Arial" w:cs="Arial"/>
          <w:sz w:val="25"/>
          <w:szCs w:val="25"/>
        </w:rPr>
        <w:t xml:space="preserve"> it is developed to </w:t>
      </w:r>
      <w:r w:rsidR="00102078" w:rsidRPr="001D7995">
        <w:rPr>
          <w:rFonts w:ascii="Arial" w:hAnsi="Arial" w:cs="Arial"/>
          <w:sz w:val="25"/>
          <w:szCs w:val="25"/>
          <w:lang w:val="en"/>
        </w:rPr>
        <w:t>align with its statutory duties and topical strategic policing issues.</w:t>
      </w:r>
    </w:p>
    <w:p w14:paraId="74B598F2" w14:textId="77777777" w:rsidR="009167C2" w:rsidRPr="001D7995" w:rsidRDefault="009167C2" w:rsidP="00C62931">
      <w:pPr>
        <w:jc w:val="both"/>
        <w:rPr>
          <w:rFonts w:ascii="Arial" w:hAnsi="Arial" w:cs="Arial"/>
          <w:sz w:val="25"/>
          <w:szCs w:val="25"/>
          <w:lang w:val="en"/>
        </w:rPr>
      </w:pPr>
    </w:p>
    <w:p w14:paraId="38873773" w14:textId="0B1874DE" w:rsidR="009167C2" w:rsidRPr="00BA0C0F" w:rsidRDefault="009167C2" w:rsidP="00C62931">
      <w:pPr>
        <w:jc w:val="both"/>
        <w:rPr>
          <w:rFonts w:ascii="Arial" w:hAnsi="Arial" w:cs="Arial"/>
          <w:sz w:val="25"/>
          <w:szCs w:val="25"/>
          <w:lang w:val="en"/>
        </w:rPr>
      </w:pPr>
      <w:r w:rsidRPr="001D7995">
        <w:rPr>
          <w:rFonts w:ascii="Arial" w:hAnsi="Arial" w:cs="Arial"/>
          <w:sz w:val="25"/>
          <w:szCs w:val="25"/>
          <w:lang w:val="en"/>
        </w:rPr>
        <w:t xml:space="preserve">The initial planning that takes place with the OPCC ahead of the Panel’s Annual General Meeting is a co-operative and useful exercise that enables both the Panel and the PCC to plan ahead and ensure that reports and information are produced in a timely fashion. The Chief Constable attends a Panel meeting at least once a </w:t>
      </w:r>
      <w:r w:rsidRPr="00BA0C0F">
        <w:rPr>
          <w:rFonts w:ascii="Arial" w:hAnsi="Arial" w:cs="Arial"/>
          <w:sz w:val="25"/>
          <w:szCs w:val="25"/>
          <w:lang w:val="en"/>
        </w:rPr>
        <w:t>year to provide an update on key issues including the financial challenges linked to the Precept proposal.</w:t>
      </w:r>
    </w:p>
    <w:p w14:paraId="56F1AEC8" w14:textId="77777777" w:rsidR="002C7011" w:rsidRPr="00D838CE" w:rsidRDefault="002C7011" w:rsidP="00C62931">
      <w:pPr>
        <w:jc w:val="both"/>
        <w:rPr>
          <w:rFonts w:ascii="Arial" w:hAnsi="Arial" w:cs="Arial"/>
          <w:szCs w:val="24"/>
          <w:lang w:val="en"/>
        </w:rPr>
      </w:pPr>
    </w:p>
    <w:p w14:paraId="10CE7F27" w14:textId="77777777" w:rsidR="00F01ACF" w:rsidRDefault="0083346F" w:rsidP="00C62931">
      <w:pPr>
        <w:jc w:val="both"/>
        <w:rPr>
          <w:rFonts w:ascii="Arial" w:hAnsi="Arial" w:cs="Arial"/>
          <w:sz w:val="25"/>
          <w:szCs w:val="25"/>
          <w:lang w:val="en"/>
        </w:rPr>
      </w:pPr>
      <w:r w:rsidRPr="00D838CE">
        <w:rPr>
          <w:rFonts w:ascii="Arial" w:hAnsi="Arial" w:cs="Arial"/>
          <w:sz w:val="25"/>
          <w:szCs w:val="25"/>
          <w:lang w:val="en"/>
        </w:rPr>
        <w:t xml:space="preserve">At the time of writing the Panel’s </w:t>
      </w:r>
      <w:r w:rsidR="007031D3" w:rsidRPr="00D838CE">
        <w:rPr>
          <w:rFonts w:ascii="Arial" w:hAnsi="Arial" w:cs="Arial"/>
          <w:sz w:val="25"/>
          <w:szCs w:val="25"/>
          <w:lang w:val="en"/>
        </w:rPr>
        <w:t>p</w:t>
      </w:r>
      <w:r w:rsidRPr="00D838CE">
        <w:rPr>
          <w:rFonts w:ascii="Arial" w:hAnsi="Arial" w:cs="Arial"/>
          <w:sz w:val="25"/>
          <w:szCs w:val="25"/>
          <w:lang w:val="en"/>
        </w:rPr>
        <w:t xml:space="preserve">lanning meeting </w:t>
      </w:r>
      <w:r w:rsidR="00BA0C0F" w:rsidRPr="00D838CE">
        <w:rPr>
          <w:rFonts w:ascii="Arial" w:hAnsi="Arial" w:cs="Arial"/>
          <w:sz w:val="25"/>
          <w:szCs w:val="25"/>
          <w:lang w:val="en"/>
        </w:rPr>
        <w:t xml:space="preserve">for 2026/27 </w:t>
      </w:r>
      <w:r w:rsidRPr="00D838CE">
        <w:rPr>
          <w:rFonts w:ascii="Arial" w:hAnsi="Arial" w:cs="Arial"/>
          <w:sz w:val="25"/>
          <w:szCs w:val="25"/>
          <w:lang w:val="en"/>
        </w:rPr>
        <w:t xml:space="preserve">has not yet been </w:t>
      </w:r>
      <w:r w:rsidR="00BA0C0F" w:rsidRPr="00D838CE">
        <w:rPr>
          <w:rFonts w:ascii="Arial" w:hAnsi="Arial" w:cs="Arial"/>
          <w:sz w:val="25"/>
          <w:szCs w:val="25"/>
          <w:lang w:val="en"/>
        </w:rPr>
        <w:t>held.</w:t>
      </w:r>
      <w:r w:rsidR="00F01ACF">
        <w:rPr>
          <w:rFonts w:ascii="Arial" w:hAnsi="Arial" w:cs="Arial"/>
          <w:sz w:val="25"/>
          <w:szCs w:val="25"/>
          <w:lang w:val="en"/>
        </w:rPr>
        <w:t xml:space="preserve"> </w:t>
      </w:r>
    </w:p>
    <w:p w14:paraId="1B45C0A3" w14:textId="77777777" w:rsidR="00F01ACF" w:rsidRPr="00F01ACF" w:rsidRDefault="00F01ACF" w:rsidP="0083346F">
      <w:pPr>
        <w:spacing w:line="276" w:lineRule="auto"/>
        <w:jc w:val="both"/>
        <w:rPr>
          <w:rFonts w:ascii="Arial" w:hAnsi="Arial" w:cs="Arial"/>
          <w:color w:val="1F497D" w:themeColor="text2"/>
          <w:sz w:val="25"/>
          <w:szCs w:val="25"/>
          <w:u w:val="single"/>
          <w:lang w:val="en"/>
        </w:rPr>
      </w:pPr>
    </w:p>
    <w:p w14:paraId="50417890" w14:textId="7ABAFDAE" w:rsidR="001A06F6" w:rsidRDefault="00F01ACF" w:rsidP="001A06F6">
      <w:pPr>
        <w:spacing w:line="276" w:lineRule="auto"/>
        <w:jc w:val="both"/>
        <w:rPr>
          <w:rFonts w:ascii="Arial" w:hAnsi="Arial" w:cs="Arial"/>
          <w:b/>
          <w:bCs/>
          <w:color w:val="1F497D" w:themeColor="text2"/>
          <w:sz w:val="25"/>
          <w:szCs w:val="25"/>
          <w:u w:val="single"/>
          <w:lang w:val="en"/>
        </w:rPr>
      </w:pPr>
      <w:r w:rsidRPr="001A06F6">
        <w:rPr>
          <w:rFonts w:ascii="Arial" w:hAnsi="Arial" w:cs="Arial"/>
          <w:b/>
          <w:bCs/>
          <w:color w:val="1F497D" w:themeColor="text2"/>
          <w:sz w:val="25"/>
          <w:szCs w:val="25"/>
          <w:u w:val="single"/>
          <w:lang w:val="en"/>
        </w:rPr>
        <w:t>Police Reform 2028</w:t>
      </w:r>
    </w:p>
    <w:p w14:paraId="733B6EEC" w14:textId="77777777" w:rsidR="001A06F6" w:rsidRDefault="001A06F6" w:rsidP="00C62931">
      <w:pPr>
        <w:jc w:val="both"/>
        <w:rPr>
          <w:rFonts w:ascii="Arial" w:hAnsi="Arial" w:cs="Arial"/>
          <w:b/>
          <w:bCs/>
          <w:color w:val="1F497D" w:themeColor="text2"/>
          <w:sz w:val="25"/>
          <w:szCs w:val="25"/>
          <w:u w:val="single"/>
          <w:lang w:val="en"/>
        </w:rPr>
      </w:pPr>
    </w:p>
    <w:p w14:paraId="3C825AF1" w14:textId="3BFD5FD5" w:rsidR="002C7011" w:rsidRDefault="001A06F6" w:rsidP="00C62931">
      <w:pPr>
        <w:jc w:val="both"/>
        <w:rPr>
          <w:rFonts w:ascii="Arial" w:hAnsi="Arial" w:cs="Arial"/>
          <w:b/>
          <w:bCs/>
          <w:color w:val="1F497D" w:themeColor="text2"/>
          <w:sz w:val="25"/>
          <w:szCs w:val="25"/>
          <w:u w:val="single"/>
          <w:lang w:val="en"/>
        </w:rPr>
      </w:pPr>
      <w:r w:rsidRPr="001A06F6">
        <w:rPr>
          <w:rFonts w:ascii="Arial" w:hAnsi="Arial" w:cs="Arial"/>
        </w:rPr>
        <w:t>Significant reforms to policing governance are scheduled to take effect in 2028, marking the most substantial restructuring of oversight arrangements since the introduction of</w:t>
      </w:r>
      <w:r>
        <w:rPr>
          <w:rFonts w:ascii="Arial" w:hAnsi="Arial" w:cs="Arial"/>
        </w:rPr>
        <w:t xml:space="preserve"> </w:t>
      </w:r>
      <w:r w:rsidRPr="001A06F6">
        <w:rPr>
          <w:rFonts w:ascii="Arial" w:hAnsi="Arial" w:cs="Arial"/>
        </w:rPr>
        <w:t>PCC</w:t>
      </w:r>
      <w:r>
        <w:rPr>
          <w:rFonts w:ascii="Arial" w:hAnsi="Arial" w:cs="Arial"/>
        </w:rPr>
        <w:t xml:space="preserve">s </w:t>
      </w:r>
      <w:r w:rsidRPr="001A06F6">
        <w:rPr>
          <w:rFonts w:ascii="Arial" w:hAnsi="Arial" w:cs="Arial"/>
        </w:rPr>
        <w:t>in 2012. These reforms are designed to streamline accountability, strengthen strategic leadership, and align policing structures with the wider shift toward combined authorities and mayoral governance.</w:t>
      </w:r>
    </w:p>
    <w:p w14:paraId="2747F96F" w14:textId="77777777" w:rsidR="001A06F6" w:rsidRDefault="001A06F6" w:rsidP="00C62931">
      <w:pPr>
        <w:jc w:val="both"/>
        <w:rPr>
          <w:rFonts w:ascii="Arial" w:hAnsi="Arial" w:cs="Arial"/>
          <w:b/>
          <w:bCs/>
          <w:color w:val="1F497D" w:themeColor="text2"/>
          <w:sz w:val="25"/>
          <w:szCs w:val="25"/>
          <w:u w:val="single"/>
          <w:lang w:val="en"/>
        </w:rPr>
      </w:pPr>
    </w:p>
    <w:p w14:paraId="152A10B7" w14:textId="0BC09001" w:rsidR="001A06F6" w:rsidRDefault="001A06F6" w:rsidP="00C62931">
      <w:pPr>
        <w:jc w:val="both"/>
        <w:rPr>
          <w:rFonts w:ascii="Arial" w:hAnsi="Arial" w:cs="Arial"/>
          <w:sz w:val="25"/>
          <w:szCs w:val="25"/>
          <w:lang w:val="en"/>
        </w:rPr>
      </w:pPr>
      <w:r w:rsidRPr="001A06F6">
        <w:rPr>
          <w:rFonts w:ascii="Arial" w:hAnsi="Arial" w:cs="Arial"/>
          <w:sz w:val="25"/>
          <w:szCs w:val="25"/>
          <w:lang w:val="en"/>
        </w:rPr>
        <w:t xml:space="preserve">Panels will be </w:t>
      </w:r>
      <w:r>
        <w:rPr>
          <w:rFonts w:ascii="Arial" w:hAnsi="Arial" w:cs="Arial"/>
          <w:sz w:val="25"/>
          <w:szCs w:val="25"/>
          <w:lang w:val="en"/>
        </w:rPr>
        <w:t xml:space="preserve">dissolved </w:t>
      </w:r>
      <w:r w:rsidRPr="001A06F6">
        <w:rPr>
          <w:rFonts w:ascii="Arial" w:hAnsi="Arial" w:cs="Arial"/>
          <w:sz w:val="25"/>
          <w:szCs w:val="25"/>
          <w:lang w:val="en"/>
        </w:rPr>
        <w:t>and the role we currently carr</w:t>
      </w:r>
      <w:r>
        <w:rPr>
          <w:rFonts w:ascii="Arial" w:hAnsi="Arial" w:cs="Arial"/>
          <w:sz w:val="25"/>
          <w:szCs w:val="25"/>
          <w:lang w:val="en"/>
        </w:rPr>
        <w:t>y</w:t>
      </w:r>
      <w:r w:rsidRPr="001A06F6">
        <w:rPr>
          <w:rFonts w:ascii="Arial" w:hAnsi="Arial" w:cs="Arial"/>
          <w:sz w:val="25"/>
          <w:szCs w:val="25"/>
          <w:lang w:val="en"/>
        </w:rPr>
        <w:t xml:space="preserve"> out will be absorbed into new governance arrangements</w:t>
      </w:r>
      <w:r>
        <w:rPr>
          <w:rFonts w:ascii="Arial" w:hAnsi="Arial" w:cs="Arial"/>
          <w:sz w:val="25"/>
          <w:szCs w:val="25"/>
          <w:lang w:val="en"/>
        </w:rPr>
        <w:t xml:space="preserve">. </w:t>
      </w:r>
      <w:r w:rsidRPr="001A06F6">
        <w:rPr>
          <w:rFonts w:ascii="Arial" w:hAnsi="Arial" w:cs="Arial"/>
          <w:sz w:val="25"/>
          <w:szCs w:val="25"/>
          <w:lang w:val="en"/>
        </w:rPr>
        <w:t>Th</w:t>
      </w:r>
      <w:r>
        <w:rPr>
          <w:rFonts w:ascii="Arial" w:hAnsi="Arial" w:cs="Arial"/>
          <w:sz w:val="25"/>
          <w:szCs w:val="25"/>
          <w:lang w:val="en"/>
        </w:rPr>
        <w:t xml:space="preserve">e </w:t>
      </w:r>
      <w:r w:rsidRPr="001A06F6">
        <w:rPr>
          <w:rFonts w:ascii="Arial" w:hAnsi="Arial" w:cs="Arial"/>
          <w:sz w:val="25"/>
          <w:szCs w:val="25"/>
          <w:lang w:val="en"/>
        </w:rPr>
        <w:t>change reflects the government’s view that scrutiny should sit closer to executive leadership within combined authorities, rather than operating as a separate oversight body.</w:t>
      </w:r>
      <w:r>
        <w:rPr>
          <w:rFonts w:ascii="Arial" w:hAnsi="Arial" w:cs="Arial"/>
          <w:sz w:val="25"/>
          <w:szCs w:val="25"/>
          <w:lang w:val="en"/>
        </w:rPr>
        <w:t xml:space="preserve"> In areas without combined authorities, new Policing and Crime Boards will be created. </w:t>
      </w:r>
    </w:p>
    <w:p w14:paraId="2A1C1F76" w14:textId="77777777" w:rsidR="001A06F6" w:rsidRDefault="001A06F6" w:rsidP="00C62931">
      <w:pPr>
        <w:jc w:val="both"/>
        <w:rPr>
          <w:rFonts w:ascii="Arial" w:hAnsi="Arial" w:cs="Arial"/>
          <w:sz w:val="25"/>
          <w:szCs w:val="25"/>
          <w:lang w:val="en"/>
        </w:rPr>
      </w:pPr>
    </w:p>
    <w:p w14:paraId="70867A83" w14:textId="6F967A0E" w:rsidR="001A06F6" w:rsidRDefault="001A06F6" w:rsidP="00C62931">
      <w:pPr>
        <w:jc w:val="both"/>
        <w:rPr>
          <w:rFonts w:ascii="Arial" w:hAnsi="Arial" w:cs="Arial"/>
          <w:sz w:val="25"/>
          <w:szCs w:val="25"/>
          <w:lang w:val="en"/>
        </w:rPr>
      </w:pPr>
      <w:r w:rsidRPr="001A06F6">
        <w:rPr>
          <w:rFonts w:ascii="Arial" w:hAnsi="Arial" w:cs="Arial"/>
          <w:sz w:val="25"/>
          <w:szCs w:val="25"/>
          <w:lang w:val="en"/>
        </w:rPr>
        <w:t>Alongside governance reform, the government is pursuing strategic changes to the configuration of police forces</w:t>
      </w:r>
      <w:r>
        <w:rPr>
          <w:rFonts w:ascii="Arial" w:hAnsi="Arial" w:cs="Arial"/>
          <w:sz w:val="25"/>
          <w:szCs w:val="25"/>
          <w:lang w:val="en"/>
        </w:rPr>
        <w:t xml:space="preserve">. This will include merges, </w:t>
      </w:r>
      <w:r w:rsidR="00A12356">
        <w:rPr>
          <w:rFonts w:ascii="Arial" w:hAnsi="Arial" w:cs="Arial"/>
          <w:sz w:val="25"/>
          <w:szCs w:val="25"/>
          <w:lang w:val="en"/>
        </w:rPr>
        <w:t xml:space="preserve">the </w:t>
      </w:r>
      <w:r>
        <w:rPr>
          <w:rFonts w:ascii="Arial" w:hAnsi="Arial" w:cs="Arial"/>
          <w:sz w:val="25"/>
          <w:szCs w:val="25"/>
          <w:lang w:val="en"/>
        </w:rPr>
        <w:t>regionali</w:t>
      </w:r>
      <w:r w:rsidR="00A12356">
        <w:rPr>
          <w:rFonts w:ascii="Arial" w:hAnsi="Arial" w:cs="Arial"/>
          <w:sz w:val="25"/>
          <w:szCs w:val="25"/>
          <w:lang w:val="en"/>
        </w:rPr>
        <w:t>sation of</w:t>
      </w:r>
      <w:r>
        <w:rPr>
          <w:rFonts w:ascii="Arial" w:hAnsi="Arial" w:cs="Arial"/>
          <w:sz w:val="25"/>
          <w:szCs w:val="25"/>
          <w:lang w:val="en"/>
        </w:rPr>
        <w:t xml:space="preserve"> </w:t>
      </w:r>
      <w:r w:rsidRPr="001A06F6">
        <w:rPr>
          <w:rFonts w:ascii="Arial" w:hAnsi="Arial" w:cs="Arial"/>
          <w:sz w:val="25"/>
          <w:szCs w:val="25"/>
          <w:lang w:val="en"/>
        </w:rPr>
        <w:t>specialist capabilities</w:t>
      </w:r>
      <w:r>
        <w:rPr>
          <w:rFonts w:ascii="Arial" w:hAnsi="Arial" w:cs="Arial"/>
          <w:sz w:val="25"/>
          <w:szCs w:val="25"/>
          <w:lang w:val="en"/>
        </w:rPr>
        <w:t xml:space="preserve"> and the creation of a National Police Service (NPS). </w:t>
      </w:r>
      <w:r w:rsidRPr="001A06F6">
        <w:rPr>
          <w:rFonts w:ascii="Arial" w:hAnsi="Arial" w:cs="Arial"/>
          <w:sz w:val="25"/>
          <w:szCs w:val="25"/>
          <w:lang w:val="en"/>
        </w:rPr>
        <w:t xml:space="preserve">The primary purpose of the NPS </w:t>
      </w:r>
      <w:r w:rsidR="00A12356">
        <w:rPr>
          <w:rFonts w:ascii="Arial" w:hAnsi="Arial" w:cs="Arial"/>
          <w:sz w:val="25"/>
          <w:szCs w:val="25"/>
          <w:lang w:val="en"/>
        </w:rPr>
        <w:t xml:space="preserve">is </w:t>
      </w:r>
      <w:r w:rsidR="00A12356" w:rsidRPr="00A12356">
        <w:rPr>
          <w:rFonts w:ascii="Arial" w:hAnsi="Arial" w:cs="Arial"/>
          <w:sz w:val="25"/>
          <w:szCs w:val="25"/>
          <w:lang w:val="en"/>
        </w:rPr>
        <w:t>to bring together the most capable policing teams in the country into a single</w:t>
      </w:r>
      <w:r w:rsidR="00A12356">
        <w:rPr>
          <w:rFonts w:ascii="Arial" w:hAnsi="Arial" w:cs="Arial"/>
          <w:sz w:val="25"/>
          <w:szCs w:val="25"/>
          <w:lang w:val="en"/>
        </w:rPr>
        <w:t xml:space="preserve"> service to tackle major and complex crime</w:t>
      </w:r>
      <w:r w:rsidRPr="001A06F6">
        <w:rPr>
          <w:rFonts w:ascii="Arial" w:hAnsi="Arial" w:cs="Arial"/>
          <w:sz w:val="25"/>
          <w:szCs w:val="25"/>
          <w:lang w:val="en"/>
        </w:rPr>
        <w:t>, allowing local forces to focus on everyday community policing</w:t>
      </w:r>
      <w:r w:rsidR="00A12356">
        <w:rPr>
          <w:rFonts w:ascii="Arial" w:hAnsi="Arial" w:cs="Arial"/>
          <w:sz w:val="25"/>
          <w:szCs w:val="25"/>
          <w:lang w:val="en"/>
        </w:rPr>
        <w:t xml:space="preserve">. </w:t>
      </w:r>
    </w:p>
    <w:p w14:paraId="54210A88" w14:textId="77777777" w:rsidR="00A12356" w:rsidRDefault="00A12356" w:rsidP="00C62931">
      <w:pPr>
        <w:jc w:val="both"/>
        <w:rPr>
          <w:rFonts w:ascii="Arial" w:hAnsi="Arial" w:cs="Arial"/>
          <w:sz w:val="25"/>
          <w:szCs w:val="25"/>
          <w:lang w:val="en"/>
        </w:rPr>
      </w:pPr>
    </w:p>
    <w:p w14:paraId="2E5CB081" w14:textId="7E98707F" w:rsidR="002C7011" w:rsidRPr="00493571" w:rsidRDefault="00A12356" w:rsidP="00C62931">
      <w:pPr>
        <w:jc w:val="both"/>
        <w:rPr>
          <w:rFonts w:ascii="Arial" w:hAnsi="Arial" w:cs="Arial"/>
          <w:sz w:val="25"/>
          <w:szCs w:val="25"/>
          <w:lang w:val="en"/>
        </w:rPr>
      </w:pPr>
      <w:r w:rsidRPr="00A12356">
        <w:rPr>
          <w:rFonts w:ascii="Arial" w:hAnsi="Arial" w:cs="Arial"/>
          <w:sz w:val="25"/>
          <w:szCs w:val="25"/>
          <w:lang w:val="en"/>
        </w:rPr>
        <w:lastRenderedPageBreak/>
        <w:t xml:space="preserve">The </w:t>
      </w:r>
      <w:r>
        <w:rPr>
          <w:rFonts w:ascii="Arial" w:hAnsi="Arial" w:cs="Arial"/>
          <w:sz w:val="25"/>
          <w:szCs w:val="25"/>
          <w:lang w:val="en"/>
        </w:rPr>
        <w:t xml:space="preserve">timetable is key in our opinion. The </w:t>
      </w:r>
      <w:r w:rsidRPr="00A12356">
        <w:rPr>
          <w:rFonts w:ascii="Arial" w:hAnsi="Arial" w:cs="Arial"/>
          <w:sz w:val="25"/>
          <w:szCs w:val="25"/>
          <w:lang w:val="en"/>
        </w:rPr>
        <w:t xml:space="preserve">success of the 2028 reforms </w:t>
      </w:r>
      <w:r>
        <w:rPr>
          <w:rFonts w:ascii="Arial" w:hAnsi="Arial" w:cs="Arial"/>
          <w:sz w:val="25"/>
          <w:szCs w:val="25"/>
          <w:lang w:val="en"/>
        </w:rPr>
        <w:t xml:space="preserve">appears largely </w:t>
      </w:r>
      <w:r w:rsidRPr="00A12356">
        <w:rPr>
          <w:rFonts w:ascii="Arial" w:hAnsi="Arial" w:cs="Arial"/>
          <w:sz w:val="25"/>
          <w:szCs w:val="25"/>
          <w:lang w:val="en"/>
        </w:rPr>
        <w:t>depend</w:t>
      </w:r>
      <w:r>
        <w:rPr>
          <w:rFonts w:ascii="Arial" w:hAnsi="Arial" w:cs="Arial"/>
          <w:sz w:val="25"/>
          <w:szCs w:val="25"/>
          <w:lang w:val="en"/>
        </w:rPr>
        <w:t>ent</w:t>
      </w:r>
      <w:r w:rsidRPr="00A12356">
        <w:rPr>
          <w:rFonts w:ascii="Arial" w:hAnsi="Arial" w:cs="Arial"/>
          <w:sz w:val="25"/>
          <w:szCs w:val="25"/>
          <w:lang w:val="en"/>
        </w:rPr>
        <w:t xml:space="preserve"> on how effectively the new structures integrate with the </w:t>
      </w:r>
      <w:r w:rsidR="001F4CB6">
        <w:rPr>
          <w:rFonts w:ascii="Arial" w:hAnsi="Arial" w:cs="Arial"/>
          <w:sz w:val="25"/>
          <w:szCs w:val="25"/>
          <w:lang w:val="en"/>
        </w:rPr>
        <w:t xml:space="preserve">proposed </w:t>
      </w:r>
      <w:r w:rsidRPr="00A12356">
        <w:rPr>
          <w:rFonts w:ascii="Arial" w:hAnsi="Arial" w:cs="Arial"/>
          <w:sz w:val="25"/>
          <w:szCs w:val="25"/>
          <w:lang w:val="en"/>
        </w:rPr>
        <w:t>expanding network of combined authorities</w:t>
      </w:r>
      <w:r w:rsidR="00EC7004">
        <w:rPr>
          <w:rFonts w:ascii="Arial" w:hAnsi="Arial" w:cs="Arial"/>
          <w:sz w:val="25"/>
          <w:szCs w:val="25"/>
          <w:lang w:val="en"/>
        </w:rPr>
        <w:t xml:space="preserve"> </w:t>
      </w:r>
      <w:r w:rsidR="00156C2F">
        <w:rPr>
          <w:rFonts w:ascii="Arial" w:hAnsi="Arial" w:cs="Arial"/>
          <w:sz w:val="25"/>
          <w:szCs w:val="25"/>
          <w:lang w:val="en"/>
        </w:rPr>
        <w:t xml:space="preserve">and Policing and Crime Boards. </w:t>
      </w:r>
    </w:p>
    <w:p w14:paraId="47E24B71" w14:textId="77777777" w:rsidR="00C62931" w:rsidRDefault="00C62931" w:rsidP="006E0458">
      <w:pPr>
        <w:rPr>
          <w:rFonts w:ascii="Arial" w:hAnsi="Arial" w:cs="Arial"/>
          <w:color w:val="1F497D" w:themeColor="text2"/>
          <w:sz w:val="56"/>
          <w:u w:val="single"/>
          <w:lang w:val="en"/>
        </w:rPr>
      </w:pPr>
    </w:p>
    <w:p w14:paraId="56861577" w14:textId="77777777" w:rsidR="00C62931" w:rsidRDefault="00C62931" w:rsidP="006E0458">
      <w:pPr>
        <w:rPr>
          <w:rFonts w:ascii="Arial" w:hAnsi="Arial" w:cs="Arial"/>
          <w:color w:val="1F497D" w:themeColor="text2"/>
          <w:sz w:val="56"/>
          <w:u w:val="single"/>
          <w:lang w:val="en"/>
        </w:rPr>
      </w:pPr>
    </w:p>
    <w:p w14:paraId="1E5AAD28" w14:textId="77777777" w:rsidR="00C62931" w:rsidRDefault="00C62931" w:rsidP="006E0458">
      <w:pPr>
        <w:rPr>
          <w:rFonts w:ascii="Arial" w:hAnsi="Arial" w:cs="Arial"/>
          <w:color w:val="1F497D" w:themeColor="text2"/>
          <w:sz w:val="56"/>
          <w:u w:val="single"/>
          <w:lang w:val="en"/>
        </w:rPr>
      </w:pPr>
    </w:p>
    <w:p w14:paraId="14537931" w14:textId="77777777" w:rsidR="00C62931" w:rsidRDefault="00C62931" w:rsidP="006E0458">
      <w:pPr>
        <w:rPr>
          <w:rFonts w:ascii="Arial" w:hAnsi="Arial" w:cs="Arial"/>
          <w:color w:val="1F497D" w:themeColor="text2"/>
          <w:sz w:val="56"/>
          <w:u w:val="single"/>
          <w:lang w:val="en"/>
        </w:rPr>
      </w:pPr>
    </w:p>
    <w:p w14:paraId="475C3B6A" w14:textId="77777777" w:rsidR="00C62931" w:rsidRDefault="00C62931" w:rsidP="006E0458">
      <w:pPr>
        <w:rPr>
          <w:rFonts w:ascii="Arial" w:hAnsi="Arial" w:cs="Arial"/>
          <w:color w:val="1F497D" w:themeColor="text2"/>
          <w:sz w:val="56"/>
          <w:u w:val="single"/>
          <w:lang w:val="en"/>
        </w:rPr>
      </w:pPr>
    </w:p>
    <w:p w14:paraId="5C044BA9" w14:textId="77777777" w:rsidR="00C62931" w:rsidRDefault="00C62931" w:rsidP="006E0458">
      <w:pPr>
        <w:rPr>
          <w:rFonts w:ascii="Arial" w:hAnsi="Arial" w:cs="Arial"/>
          <w:color w:val="1F497D" w:themeColor="text2"/>
          <w:sz w:val="56"/>
          <w:u w:val="single"/>
          <w:lang w:val="en"/>
        </w:rPr>
      </w:pPr>
    </w:p>
    <w:p w14:paraId="018B550B" w14:textId="77777777" w:rsidR="00C62931" w:rsidRDefault="00C62931" w:rsidP="006E0458">
      <w:pPr>
        <w:rPr>
          <w:rFonts w:ascii="Arial" w:hAnsi="Arial" w:cs="Arial"/>
          <w:color w:val="1F497D" w:themeColor="text2"/>
          <w:sz w:val="56"/>
          <w:u w:val="single"/>
          <w:lang w:val="en"/>
        </w:rPr>
      </w:pPr>
    </w:p>
    <w:p w14:paraId="0F5609C6" w14:textId="77777777" w:rsidR="00C62931" w:rsidRDefault="00C62931" w:rsidP="006E0458">
      <w:pPr>
        <w:rPr>
          <w:rFonts w:ascii="Arial" w:hAnsi="Arial" w:cs="Arial"/>
          <w:color w:val="1F497D" w:themeColor="text2"/>
          <w:sz w:val="56"/>
          <w:u w:val="single"/>
          <w:lang w:val="en"/>
        </w:rPr>
      </w:pPr>
    </w:p>
    <w:p w14:paraId="0837ADB1" w14:textId="77777777" w:rsidR="00C62931" w:rsidRDefault="00C62931" w:rsidP="006E0458">
      <w:pPr>
        <w:rPr>
          <w:rFonts w:ascii="Arial" w:hAnsi="Arial" w:cs="Arial"/>
          <w:color w:val="1F497D" w:themeColor="text2"/>
          <w:sz w:val="56"/>
          <w:u w:val="single"/>
          <w:lang w:val="en"/>
        </w:rPr>
      </w:pPr>
    </w:p>
    <w:p w14:paraId="6D1964E9" w14:textId="77777777" w:rsidR="00C62931" w:rsidRDefault="00C62931" w:rsidP="006E0458">
      <w:pPr>
        <w:rPr>
          <w:rFonts w:ascii="Arial" w:hAnsi="Arial" w:cs="Arial"/>
          <w:color w:val="1F497D" w:themeColor="text2"/>
          <w:sz w:val="56"/>
          <w:u w:val="single"/>
          <w:lang w:val="en"/>
        </w:rPr>
      </w:pPr>
    </w:p>
    <w:p w14:paraId="1906FFC2" w14:textId="77777777" w:rsidR="00C62931" w:rsidRDefault="00C62931" w:rsidP="006E0458">
      <w:pPr>
        <w:rPr>
          <w:rFonts w:ascii="Arial" w:hAnsi="Arial" w:cs="Arial"/>
          <w:color w:val="1F497D" w:themeColor="text2"/>
          <w:sz w:val="56"/>
          <w:u w:val="single"/>
          <w:lang w:val="en"/>
        </w:rPr>
      </w:pPr>
    </w:p>
    <w:p w14:paraId="40994794" w14:textId="77777777" w:rsidR="00C62931" w:rsidRDefault="00C62931" w:rsidP="006E0458">
      <w:pPr>
        <w:rPr>
          <w:rFonts w:ascii="Arial" w:hAnsi="Arial" w:cs="Arial"/>
          <w:color w:val="1F497D" w:themeColor="text2"/>
          <w:sz w:val="56"/>
          <w:u w:val="single"/>
          <w:lang w:val="en"/>
        </w:rPr>
      </w:pPr>
    </w:p>
    <w:p w14:paraId="06D33D27" w14:textId="77777777" w:rsidR="00C62931" w:rsidRDefault="00C62931" w:rsidP="006E0458">
      <w:pPr>
        <w:rPr>
          <w:rFonts w:ascii="Arial" w:hAnsi="Arial" w:cs="Arial"/>
          <w:color w:val="1F497D" w:themeColor="text2"/>
          <w:sz w:val="56"/>
          <w:u w:val="single"/>
          <w:lang w:val="en"/>
        </w:rPr>
      </w:pPr>
    </w:p>
    <w:p w14:paraId="067E9790" w14:textId="77777777" w:rsidR="00C62931" w:rsidRDefault="00C62931" w:rsidP="006E0458">
      <w:pPr>
        <w:rPr>
          <w:rFonts w:ascii="Arial" w:hAnsi="Arial" w:cs="Arial"/>
          <w:color w:val="1F497D" w:themeColor="text2"/>
          <w:sz w:val="56"/>
          <w:u w:val="single"/>
          <w:lang w:val="en"/>
        </w:rPr>
      </w:pPr>
    </w:p>
    <w:p w14:paraId="4513F08A" w14:textId="77777777" w:rsidR="00C62931" w:rsidRDefault="00C62931" w:rsidP="006E0458">
      <w:pPr>
        <w:rPr>
          <w:rFonts w:ascii="Arial" w:hAnsi="Arial" w:cs="Arial"/>
          <w:color w:val="1F497D" w:themeColor="text2"/>
          <w:sz w:val="56"/>
          <w:u w:val="single"/>
          <w:lang w:val="en"/>
        </w:rPr>
      </w:pPr>
    </w:p>
    <w:p w14:paraId="72B7FA5B" w14:textId="77777777" w:rsidR="00C62931" w:rsidRDefault="00C62931" w:rsidP="006E0458">
      <w:pPr>
        <w:rPr>
          <w:rFonts w:ascii="Arial" w:hAnsi="Arial" w:cs="Arial"/>
          <w:color w:val="1F497D" w:themeColor="text2"/>
          <w:sz w:val="56"/>
          <w:u w:val="single"/>
          <w:lang w:val="en"/>
        </w:rPr>
      </w:pPr>
    </w:p>
    <w:p w14:paraId="4FC28DB6" w14:textId="77777777" w:rsidR="00C62931" w:rsidRDefault="00C62931" w:rsidP="006E0458">
      <w:pPr>
        <w:rPr>
          <w:rFonts w:ascii="Arial" w:hAnsi="Arial" w:cs="Arial"/>
          <w:color w:val="1F497D" w:themeColor="text2"/>
          <w:sz w:val="56"/>
          <w:u w:val="single"/>
          <w:lang w:val="en"/>
        </w:rPr>
      </w:pPr>
    </w:p>
    <w:p w14:paraId="65717B8F" w14:textId="77777777" w:rsidR="00C62931" w:rsidRDefault="00C62931" w:rsidP="006E0458">
      <w:pPr>
        <w:rPr>
          <w:rFonts w:ascii="Arial" w:hAnsi="Arial" w:cs="Arial"/>
          <w:color w:val="1F497D" w:themeColor="text2"/>
          <w:sz w:val="56"/>
          <w:u w:val="single"/>
          <w:lang w:val="en"/>
        </w:rPr>
      </w:pPr>
    </w:p>
    <w:p w14:paraId="40FD2A73" w14:textId="77777777" w:rsidR="00C62931" w:rsidRDefault="00C62931" w:rsidP="006E0458">
      <w:pPr>
        <w:rPr>
          <w:rFonts w:ascii="Arial" w:hAnsi="Arial" w:cs="Arial"/>
          <w:color w:val="1F497D" w:themeColor="text2"/>
          <w:sz w:val="56"/>
          <w:u w:val="single"/>
          <w:lang w:val="en"/>
        </w:rPr>
      </w:pPr>
    </w:p>
    <w:p w14:paraId="60B0574C" w14:textId="4B525E82" w:rsidR="00534750" w:rsidRPr="001D7995" w:rsidRDefault="00E715EF" w:rsidP="006E0458">
      <w:pPr>
        <w:rPr>
          <w:rFonts w:ascii="Arial" w:hAnsi="Arial" w:cs="Arial"/>
          <w:color w:val="1F497D" w:themeColor="text2"/>
          <w:sz w:val="56"/>
          <w:u w:val="single"/>
          <w:lang w:val="en"/>
        </w:rPr>
      </w:pPr>
      <w:r w:rsidRPr="001D7995">
        <w:rPr>
          <w:rFonts w:ascii="Arial" w:hAnsi="Arial" w:cs="Arial"/>
          <w:color w:val="1F497D" w:themeColor="text2"/>
          <w:sz w:val="56"/>
          <w:u w:val="single"/>
          <w:lang w:val="en"/>
        </w:rPr>
        <w:lastRenderedPageBreak/>
        <w:t>R</w:t>
      </w:r>
      <w:r w:rsidR="009D440F" w:rsidRPr="001D7995">
        <w:rPr>
          <w:rFonts w:ascii="Arial" w:hAnsi="Arial" w:cs="Arial"/>
          <w:color w:val="1F497D" w:themeColor="text2"/>
          <w:sz w:val="56"/>
          <w:u w:val="single"/>
          <w:lang w:val="en"/>
        </w:rPr>
        <w:t xml:space="preserve">eflections of </w:t>
      </w:r>
      <w:r w:rsidR="00AE6105" w:rsidRPr="001D7995">
        <w:rPr>
          <w:rFonts w:ascii="Arial" w:hAnsi="Arial" w:cs="Arial"/>
          <w:color w:val="1F497D" w:themeColor="text2"/>
          <w:sz w:val="56"/>
          <w:u w:val="single"/>
          <w:lang w:val="en"/>
        </w:rPr>
        <w:t>Panel</w:t>
      </w:r>
      <w:r w:rsidR="009D440F" w:rsidRPr="001D7995">
        <w:rPr>
          <w:rFonts w:ascii="Arial" w:hAnsi="Arial" w:cs="Arial"/>
          <w:color w:val="1F497D" w:themeColor="text2"/>
          <w:sz w:val="56"/>
          <w:u w:val="single"/>
          <w:lang w:val="en"/>
        </w:rPr>
        <w:t xml:space="preserve"> Members</w:t>
      </w:r>
    </w:p>
    <w:p w14:paraId="0B59AFDB" w14:textId="77777777" w:rsidR="00390033" w:rsidRPr="001D7995" w:rsidRDefault="00390033" w:rsidP="001D7995">
      <w:pPr>
        <w:tabs>
          <w:tab w:val="left" w:pos="902"/>
          <w:tab w:val="left" w:pos="9923"/>
        </w:tabs>
        <w:spacing w:line="276" w:lineRule="auto"/>
        <w:contextualSpacing/>
        <w:rPr>
          <w:rFonts w:ascii="Arial" w:hAnsi="Arial" w:cs="Arial"/>
          <w:sz w:val="25"/>
          <w:szCs w:val="25"/>
        </w:rPr>
      </w:pPr>
    </w:p>
    <w:p w14:paraId="2F5B158E" w14:textId="7800B9D7" w:rsidR="00390033" w:rsidRPr="001D7995" w:rsidRDefault="00390033" w:rsidP="001D7995">
      <w:pPr>
        <w:tabs>
          <w:tab w:val="left" w:pos="902"/>
          <w:tab w:val="left" w:pos="9923"/>
        </w:tabs>
        <w:spacing w:line="276" w:lineRule="auto"/>
        <w:contextualSpacing/>
        <w:rPr>
          <w:rFonts w:ascii="Arial" w:eastAsia="Times New Roman" w:hAnsi="Arial" w:cs="Arial"/>
          <w:b/>
          <w:bCs/>
          <w:color w:val="1F497D" w:themeColor="text2"/>
          <w:sz w:val="25"/>
          <w:szCs w:val="25"/>
        </w:rPr>
      </w:pPr>
      <w:r w:rsidRPr="001D7995">
        <w:rPr>
          <w:rFonts w:ascii="Arial" w:eastAsia="Times New Roman" w:hAnsi="Arial" w:cs="Arial"/>
          <w:b/>
          <w:bCs/>
          <w:color w:val="1F497D" w:themeColor="text2"/>
          <w:sz w:val="25"/>
          <w:szCs w:val="25"/>
        </w:rPr>
        <w:t xml:space="preserve">Councillor </w:t>
      </w:r>
      <w:r w:rsidR="00493571">
        <w:rPr>
          <w:rFonts w:ascii="Arial" w:eastAsia="Times New Roman" w:hAnsi="Arial" w:cs="Arial"/>
          <w:b/>
          <w:bCs/>
          <w:color w:val="1F497D" w:themeColor="text2"/>
          <w:sz w:val="25"/>
          <w:szCs w:val="25"/>
        </w:rPr>
        <w:t>Federica Smith-Roberts</w:t>
      </w:r>
      <w:r w:rsidRPr="001D7995">
        <w:rPr>
          <w:rFonts w:ascii="Arial" w:eastAsia="Times New Roman" w:hAnsi="Arial" w:cs="Arial"/>
          <w:b/>
          <w:bCs/>
          <w:color w:val="1F497D" w:themeColor="text2"/>
          <w:sz w:val="25"/>
          <w:szCs w:val="25"/>
        </w:rPr>
        <w:t xml:space="preserve"> (</w:t>
      </w:r>
      <w:r w:rsidR="00D4775C" w:rsidRPr="001D7995">
        <w:rPr>
          <w:rFonts w:ascii="Arial" w:eastAsia="Times New Roman" w:hAnsi="Arial" w:cs="Arial"/>
          <w:b/>
          <w:bCs/>
          <w:color w:val="1F497D" w:themeColor="text2"/>
          <w:sz w:val="25"/>
          <w:szCs w:val="25"/>
        </w:rPr>
        <w:t>Somerset Council</w:t>
      </w:r>
      <w:r w:rsidRPr="001D7995">
        <w:rPr>
          <w:rFonts w:ascii="Arial" w:eastAsia="Times New Roman" w:hAnsi="Arial" w:cs="Arial"/>
          <w:b/>
          <w:bCs/>
          <w:color w:val="1F497D" w:themeColor="text2"/>
          <w:sz w:val="25"/>
          <w:szCs w:val="25"/>
        </w:rPr>
        <w:t xml:space="preserve">) </w:t>
      </w:r>
    </w:p>
    <w:p w14:paraId="59031E99" w14:textId="774D82F4" w:rsidR="005D6783" w:rsidRDefault="00FB0BDE" w:rsidP="005D6783">
      <w:pPr>
        <w:tabs>
          <w:tab w:val="left" w:pos="902"/>
          <w:tab w:val="left" w:pos="9923"/>
        </w:tabs>
        <w:spacing w:line="276" w:lineRule="auto"/>
        <w:contextualSpacing/>
        <w:rPr>
          <w:rFonts w:ascii="Arial" w:eastAsia="Times New Roman" w:hAnsi="Arial" w:cs="Arial"/>
          <w:sz w:val="25"/>
          <w:szCs w:val="25"/>
        </w:rPr>
      </w:pPr>
      <w:r>
        <w:rPr>
          <w:rFonts w:ascii="Arial" w:eastAsia="Times New Roman" w:hAnsi="Arial" w:cs="Arial"/>
          <w:noProof/>
          <w:sz w:val="25"/>
          <w:szCs w:val="25"/>
        </w:rPr>
        <w:drawing>
          <wp:anchor distT="0" distB="0" distL="114300" distR="114300" simplePos="0" relativeHeight="251657728" behindDoc="0" locked="0" layoutInCell="1" allowOverlap="1" wp14:anchorId="6520F7AC" wp14:editId="73A5C871">
            <wp:simplePos x="0" y="0"/>
            <wp:positionH relativeFrom="margin">
              <wp:align>left</wp:align>
            </wp:positionH>
            <wp:positionV relativeFrom="paragraph">
              <wp:posOffset>212090</wp:posOffset>
            </wp:positionV>
            <wp:extent cx="1219200" cy="1234440"/>
            <wp:effectExtent l="0" t="0" r="0" b="3810"/>
            <wp:wrapThrough wrapText="bothSides">
              <wp:wrapPolygon edited="0">
                <wp:start x="0" y="0"/>
                <wp:lineTo x="0" y="21333"/>
                <wp:lineTo x="21263" y="21333"/>
                <wp:lineTo x="21263" y="0"/>
                <wp:lineTo x="0" y="0"/>
              </wp:wrapPolygon>
            </wp:wrapThrough>
            <wp:docPr id="1723745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19200" cy="1234440"/>
                    </a:xfrm>
                    <a:prstGeom prst="rect">
                      <a:avLst/>
                    </a:prstGeom>
                    <a:noFill/>
                  </pic:spPr>
                </pic:pic>
              </a:graphicData>
            </a:graphic>
            <wp14:sizeRelH relativeFrom="page">
              <wp14:pctWidth>0</wp14:pctWidth>
            </wp14:sizeRelH>
            <wp14:sizeRelV relativeFrom="page">
              <wp14:pctHeight>0</wp14:pctHeight>
            </wp14:sizeRelV>
          </wp:anchor>
        </w:drawing>
      </w:r>
    </w:p>
    <w:p w14:paraId="20E019AA" w14:textId="0CDC3798" w:rsidR="006344CD" w:rsidRDefault="005D6783" w:rsidP="00FB0BDE">
      <w:pPr>
        <w:tabs>
          <w:tab w:val="left" w:pos="902"/>
          <w:tab w:val="left" w:pos="9923"/>
        </w:tabs>
        <w:contextualSpacing/>
        <w:rPr>
          <w:rFonts w:ascii="Arial" w:eastAsia="Times New Roman" w:hAnsi="Arial" w:cs="Arial"/>
          <w:sz w:val="25"/>
          <w:szCs w:val="25"/>
        </w:rPr>
      </w:pPr>
      <w:r w:rsidRPr="005D6783">
        <w:rPr>
          <w:rFonts w:ascii="Arial" w:eastAsia="Times New Roman" w:hAnsi="Arial" w:cs="Arial"/>
          <w:sz w:val="25"/>
          <w:szCs w:val="25"/>
        </w:rPr>
        <w:t xml:space="preserve">Having served on the Police and Crime Panel for a few years, 2025 felt like a year in which both my understanding of the role and the complexity of policing deepened significantly. Over </w:t>
      </w:r>
      <w:r w:rsidR="00BF33A9">
        <w:rPr>
          <w:rFonts w:ascii="Arial" w:eastAsia="Times New Roman" w:hAnsi="Arial" w:cs="Arial"/>
          <w:sz w:val="25"/>
          <w:szCs w:val="25"/>
        </w:rPr>
        <w:t>time,</w:t>
      </w:r>
      <w:r w:rsidRPr="005D6783">
        <w:rPr>
          <w:rFonts w:ascii="Arial" w:eastAsia="Times New Roman" w:hAnsi="Arial" w:cs="Arial"/>
          <w:sz w:val="25"/>
          <w:szCs w:val="25"/>
        </w:rPr>
        <w:t xml:space="preserve"> I have come to fully appreciate how closely strategic leadership, governance and operational reality are intertwined, and how challenging it is to deliver effective policing in an environment of rising demand and limited</w:t>
      </w:r>
      <w:r w:rsidR="00BF33A9">
        <w:rPr>
          <w:rFonts w:ascii="Arial" w:eastAsia="Times New Roman" w:hAnsi="Arial" w:cs="Arial"/>
          <w:sz w:val="25"/>
          <w:szCs w:val="25"/>
        </w:rPr>
        <w:t xml:space="preserve"> resources.</w:t>
      </w:r>
    </w:p>
    <w:p w14:paraId="0F550394" w14:textId="77777777" w:rsidR="006344CD" w:rsidRDefault="006344CD" w:rsidP="00FB0BDE">
      <w:pPr>
        <w:tabs>
          <w:tab w:val="left" w:pos="902"/>
          <w:tab w:val="left" w:pos="9923"/>
        </w:tabs>
        <w:contextualSpacing/>
        <w:rPr>
          <w:rFonts w:ascii="Arial" w:eastAsia="Times New Roman" w:hAnsi="Arial" w:cs="Arial"/>
          <w:sz w:val="25"/>
          <w:szCs w:val="25"/>
        </w:rPr>
      </w:pPr>
    </w:p>
    <w:p w14:paraId="210A02E7" w14:textId="50E3D69D" w:rsidR="00EE170B" w:rsidRDefault="005D6783" w:rsidP="00FB0BDE">
      <w:pPr>
        <w:tabs>
          <w:tab w:val="left" w:pos="902"/>
          <w:tab w:val="left" w:pos="9923"/>
        </w:tabs>
        <w:contextualSpacing/>
        <w:rPr>
          <w:rFonts w:ascii="Arial" w:eastAsia="Times New Roman" w:hAnsi="Arial" w:cs="Arial"/>
          <w:sz w:val="25"/>
          <w:szCs w:val="25"/>
        </w:rPr>
      </w:pPr>
      <w:r w:rsidRPr="005D6783">
        <w:rPr>
          <w:rFonts w:ascii="Arial" w:eastAsia="Times New Roman" w:hAnsi="Arial" w:cs="Arial"/>
          <w:sz w:val="25"/>
          <w:szCs w:val="25"/>
        </w:rPr>
        <w:t>During 2025, I found the Panel’s work on public confidence particularly significant. Trust in policing underpins everything else the service is trying to achieve, and scrutiny in this area requires sensitivity, persistence and honesty.</w:t>
      </w:r>
      <w:r w:rsidR="00492921">
        <w:rPr>
          <w:rFonts w:ascii="Arial" w:eastAsia="Times New Roman" w:hAnsi="Arial" w:cs="Arial"/>
          <w:sz w:val="25"/>
          <w:szCs w:val="25"/>
        </w:rPr>
        <w:t xml:space="preserve"> The Panel’s </w:t>
      </w:r>
      <w:r w:rsidR="00B53F01">
        <w:rPr>
          <w:rFonts w:ascii="Arial" w:eastAsia="Times New Roman" w:hAnsi="Arial" w:cs="Arial"/>
          <w:sz w:val="25"/>
          <w:szCs w:val="25"/>
        </w:rPr>
        <w:t xml:space="preserve">final </w:t>
      </w:r>
      <w:r w:rsidR="00492921">
        <w:rPr>
          <w:rFonts w:ascii="Arial" w:eastAsia="Times New Roman" w:hAnsi="Arial" w:cs="Arial"/>
          <w:sz w:val="25"/>
          <w:szCs w:val="25"/>
        </w:rPr>
        <w:t>rep</w:t>
      </w:r>
      <w:r w:rsidR="00B53F01">
        <w:rPr>
          <w:rFonts w:ascii="Arial" w:eastAsia="Times New Roman" w:hAnsi="Arial" w:cs="Arial"/>
          <w:sz w:val="25"/>
          <w:szCs w:val="25"/>
        </w:rPr>
        <w:t xml:space="preserve">ort can be found </w:t>
      </w:r>
      <w:hyperlink r:id="rId44" w:history="1">
        <w:r w:rsidR="004C1265" w:rsidRPr="006F4B8D">
          <w:rPr>
            <w:rStyle w:val="Hyperlink"/>
            <w:rFonts w:ascii="Arial" w:hAnsi="Arial" w:cs="Arial"/>
            <w:sz w:val="25"/>
            <w:szCs w:val="25"/>
          </w:rPr>
          <w:t>here</w:t>
        </w:r>
      </w:hyperlink>
    </w:p>
    <w:p w14:paraId="54688AB3" w14:textId="77777777" w:rsidR="00EE170B" w:rsidRDefault="00EE170B" w:rsidP="00FB0BDE">
      <w:pPr>
        <w:tabs>
          <w:tab w:val="left" w:pos="902"/>
          <w:tab w:val="left" w:pos="9923"/>
        </w:tabs>
        <w:contextualSpacing/>
        <w:rPr>
          <w:rFonts w:ascii="Arial" w:eastAsia="Times New Roman" w:hAnsi="Arial" w:cs="Arial"/>
          <w:sz w:val="25"/>
          <w:szCs w:val="25"/>
        </w:rPr>
      </w:pPr>
    </w:p>
    <w:p w14:paraId="7F137E37" w14:textId="181E106B" w:rsidR="005D6783" w:rsidRPr="005D6783" w:rsidRDefault="005D6783" w:rsidP="00FB0BDE">
      <w:pPr>
        <w:tabs>
          <w:tab w:val="left" w:pos="902"/>
          <w:tab w:val="left" w:pos="9923"/>
        </w:tabs>
        <w:contextualSpacing/>
        <w:rPr>
          <w:rFonts w:ascii="Arial" w:eastAsia="Times New Roman" w:hAnsi="Arial" w:cs="Arial"/>
          <w:sz w:val="25"/>
          <w:szCs w:val="25"/>
        </w:rPr>
      </w:pPr>
      <w:r w:rsidRPr="005D6783">
        <w:rPr>
          <w:rFonts w:ascii="Arial" w:eastAsia="Times New Roman" w:hAnsi="Arial" w:cs="Arial"/>
          <w:sz w:val="25"/>
          <w:szCs w:val="25"/>
        </w:rPr>
        <w:t xml:space="preserve">Throughout the year and on a variety of subjects,  discussions reinforced for me the importance of asking difficult questions while maintaining constructive relationships with the PCC and the constabulary. </w:t>
      </w:r>
    </w:p>
    <w:p w14:paraId="1CD315D2" w14:textId="77777777" w:rsidR="00492921" w:rsidRDefault="00492921" w:rsidP="00FB0BDE">
      <w:pPr>
        <w:tabs>
          <w:tab w:val="left" w:pos="902"/>
          <w:tab w:val="left" w:pos="9923"/>
        </w:tabs>
        <w:contextualSpacing/>
        <w:rPr>
          <w:rFonts w:ascii="Arial" w:eastAsia="Times New Roman" w:hAnsi="Arial" w:cs="Arial"/>
          <w:sz w:val="25"/>
          <w:szCs w:val="25"/>
        </w:rPr>
      </w:pPr>
    </w:p>
    <w:p w14:paraId="29DDFBB8" w14:textId="68C22E3A" w:rsidR="005D6783" w:rsidRPr="005D6783" w:rsidRDefault="005D6783" w:rsidP="00FB0BDE">
      <w:pPr>
        <w:tabs>
          <w:tab w:val="left" w:pos="902"/>
          <w:tab w:val="left" w:pos="9923"/>
        </w:tabs>
        <w:contextualSpacing/>
        <w:rPr>
          <w:rFonts w:ascii="Arial" w:eastAsia="Times New Roman" w:hAnsi="Arial" w:cs="Arial"/>
          <w:sz w:val="25"/>
          <w:szCs w:val="25"/>
        </w:rPr>
      </w:pPr>
      <w:r w:rsidRPr="005D6783">
        <w:rPr>
          <w:rFonts w:ascii="Arial" w:eastAsia="Times New Roman" w:hAnsi="Arial" w:cs="Arial"/>
          <w:sz w:val="25"/>
          <w:szCs w:val="25"/>
        </w:rPr>
        <w:t>Strong financial scrutiny continued to take place this year</w:t>
      </w:r>
      <w:r w:rsidR="00462B11">
        <w:rPr>
          <w:rFonts w:ascii="Arial" w:eastAsia="Times New Roman" w:hAnsi="Arial" w:cs="Arial"/>
          <w:sz w:val="25"/>
          <w:szCs w:val="25"/>
        </w:rPr>
        <w:t xml:space="preserve"> - </w:t>
      </w:r>
      <w:r w:rsidRPr="005D6783">
        <w:rPr>
          <w:rFonts w:ascii="Arial" w:eastAsia="Times New Roman" w:hAnsi="Arial" w:cs="Arial"/>
          <w:sz w:val="25"/>
          <w:szCs w:val="25"/>
        </w:rPr>
        <w:t>as a Panel member, balancing an understanding of the real pressures on the police service with the responsibility to represent the public interest is not straightforward. I believe the Panel has a vital role in ensuring that decisions are transparent and clearly linked to better outcomes for communities.</w:t>
      </w:r>
    </w:p>
    <w:p w14:paraId="14BCA75E" w14:textId="77777777" w:rsidR="00462B11" w:rsidRDefault="00462B11" w:rsidP="00FB0BDE">
      <w:pPr>
        <w:tabs>
          <w:tab w:val="left" w:pos="902"/>
          <w:tab w:val="left" w:pos="9923"/>
        </w:tabs>
        <w:contextualSpacing/>
        <w:rPr>
          <w:rFonts w:ascii="Arial" w:eastAsia="Times New Roman" w:hAnsi="Arial" w:cs="Arial"/>
          <w:sz w:val="25"/>
          <w:szCs w:val="25"/>
        </w:rPr>
      </w:pPr>
    </w:p>
    <w:p w14:paraId="103204CF" w14:textId="5CD03DC1" w:rsidR="00156C2F" w:rsidRPr="005B6E94" w:rsidRDefault="005D6783" w:rsidP="00FB0BDE">
      <w:pPr>
        <w:tabs>
          <w:tab w:val="left" w:pos="902"/>
          <w:tab w:val="left" w:pos="9923"/>
        </w:tabs>
        <w:contextualSpacing/>
        <w:rPr>
          <w:rFonts w:ascii="Arial" w:eastAsia="Times New Roman" w:hAnsi="Arial" w:cs="Arial"/>
          <w:sz w:val="25"/>
          <w:szCs w:val="25"/>
        </w:rPr>
      </w:pPr>
      <w:r w:rsidRPr="005D6783">
        <w:rPr>
          <w:rFonts w:ascii="Arial" w:eastAsia="Times New Roman" w:hAnsi="Arial" w:cs="Arial"/>
          <w:sz w:val="25"/>
          <w:szCs w:val="25"/>
        </w:rPr>
        <w:t>After three years on the Panel, I am increasingly convinced that our most valuable contribution lies in being a thoughtful and informed critical friend</w:t>
      </w:r>
      <w:r w:rsidR="005B6E94">
        <w:rPr>
          <w:rFonts w:ascii="Arial" w:eastAsia="Times New Roman" w:hAnsi="Arial" w:cs="Arial"/>
          <w:sz w:val="25"/>
          <w:szCs w:val="25"/>
        </w:rPr>
        <w:t xml:space="preserve"> - </w:t>
      </w:r>
      <w:r w:rsidRPr="005D6783">
        <w:rPr>
          <w:rFonts w:ascii="Arial" w:eastAsia="Times New Roman" w:hAnsi="Arial" w:cs="Arial"/>
          <w:sz w:val="25"/>
          <w:szCs w:val="25"/>
        </w:rPr>
        <w:t xml:space="preserve">supporting the PCC and the </w:t>
      </w:r>
      <w:r w:rsidR="005B6E94">
        <w:rPr>
          <w:rFonts w:ascii="Arial" w:eastAsia="Times New Roman" w:hAnsi="Arial" w:cs="Arial"/>
          <w:sz w:val="25"/>
          <w:szCs w:val="25"/>
        </w:rPr>
        <w:t>P</w:t>
      </w:r>
      <w:r w:rsidRPr="005D6783">
        <w:rPr>
          <w:rFonts w:ascii="Arial" w:eastAsia="Times New Roman" w:hAnsi="Arial" w:cs="Arial"/>
          <w:sz w:val="25"/>
          <w:szCs w:val="25"/>
        </w:rPr>
        <w:t>olice service to improve, while never losing sight of our responsibility to challenge, scrutinise and speak up on behalf of the public we serve</w:t>
      </w:r>
    </w:p>
    <w:p w14:paraId="5B9CE115" w14:textId="77777777" w:rsidR="00493571" w:rsidRDefault="00493571" w:rsidP="001D7995">
      <w:pPr>
        <w:tabs>
          <w:tab w:val="left" w:pos="902"/>
          <w:tab w:val="left" w:pos="9923"/>
        </w:tabs>
        <w:spacing w:line="276" w:lineRule="auto"/>
        <w:contextualSpacing/>
        <w:rPr>
          <w:rFonts w:ascii="Arial" w:eastAsia="Times New Roman" w:hAnsi="Arial" w:cs="Arial"/>
          <w:b/>
          <w:bCs/>
          <w:color w:val="1F497D" w:themeColor="text2"/>
          <w:sz w:val="25"/>
          <w:szCs w:val="25"/>
        </w:rPr>
      </w:pPr>
    </w:p>
    <w:p w14:paraId="229EB839" w14:textId="148B0BE5" w:rsidR="00D4775C" w:rsidRPr="001D7995" w:rsidRDefault="00D4775C" w:rsidP="001D7995">
      <w:pPr>
        <w:tabs>
          <w:tab w:val="left" w:pos="902"/>
          <w:tab w:val="left" w:pos="9923"/>
        </w:tabs>
        <w:spacing w:line="276" w:lineRule="auto"/>
        <w:contextualSpacing/>
        <w:rPr>
          <w:rFonts w:ascii="Arial" w:eastAsia="Times New Roman" w:hAnsi="Arial" w:cs="Arial"/>
          <w:b/>
          <w:bCs/>
          <w:color w:val="1F497D" w:themeColor="text2"/>
          <w:sz w:val="25"/>
          <w:szCs w:val="25"/>
        </w:rPr>
      </w:pPr>
      <w:r w:rsidRPr="001D7995">
        <w:rPr>
          <w:rFonts w:ascii="Arial" w:eastAsia="Times New Roman" w:hAnsi="Arial" w:cs="Arial"/>
          <w:b/>
          <w:bCs/>
          <w:color w:val="1F497D" w:themeColor="text2"/>
          <w:sz w:val="25"/>
          <w:szCs w:val="25"/>
        </w:rPr>
        <w:t xml:space="preserve">Councillor </w:t>
      </w:r>
      <w:r w:rsidR="005B6E94">
        <w:rPr>
          <w:rFonts w:ascii="Arial" w:eastAsia="Times New Roman" w:hAnsi="Arial" w:cs="Arial"/>
          <w:b/>
          <w:bCs/>
          <w:color w:val="1F497D" w:themeColor="text2"/>
          <w:sz w:val="25"/>
          <w:szCs w:val="25"/>
        </w:rPr>
        <w:t>Sibusiso Tshabalala</w:t>
      </w:r>
      <w:r w:rsidRPr="001D7995">
        <w:rPr>
          <w:rFonts w:ascii="Arial" w:eastAsia="Times New Roman" w:hAnsi="Arial" w:cs="Arial"/>
          <w:b/>
          <w:bCs/>
          <w:color w:val="1F497D" w:themeColor="text2"/>
          <w:sz w:val="25"/>
          <w:szCs w:val="25"/>
        </w:rPr>
        <w:t xml:space="preserve"> (</w:t>
      </w:r>
      <w:r w:rsidR="005B6E94">
        <w:rPr>
          <w:rFonts w:ascii="Arial" w:eastAsia="Times New Roman" w:hAnsi="Arial" w:cs="Arial"/>
          <w:b/>
          <w:bCs/>
          <w:color w:val="1F497D" w:themeColor="text2"/>
          <w:sz w:val="25"/>
          <w:szCs w:val="25"/>
        </w:rPr>
        <w:t xml:space="preserve">Bristol City </w:t>
      </w:r>
      <w:r w:rsidR="0019401D" w:rsidRPr="001D7995">
        <w:rPr>
          <w:rFonts w:ascii="Arial" w:eastAsia="Times New Roman" w:hAnsi="Arial" w:cs="Arial"/>
          <w:b/>
          <w:bCs/>
          <w:color w:val="1F497D" w:themeColor="text2"/>
          <w:sz w:val="25"/>
          <w:szCs w:val="25"/>
        </w:rPr>
        <w:t>Council</w:t>
      </w:r>
      <w:r w:rsidRPr="001D7995">
        <w:rPr>
          <w:rFonts w:ascii="Arial" w:eastAsia="Times New Roman" w:hAnsi="Arial" w:cs="Arial"/>
          <w:b/>
          <w:bCs/>
          <w:color w:val="1F497D" w:themeColor="text2"/>
          <w:sz w:val="25"/>
          <w:szCs w:val="25"/>
        </w:rPr>
        <w:t xml:space="preserve">) </w:t>
      </w:r>
    </w:p>
    <w:p w14:paraId="76B3F621" w14:textId="080307E2" w:rsidR="00595246" w:rsidRPr="001D7995" w:rsidRDefault="00D65466" w:rsidP="001D7995">
      <w:pPr>
        <w:tabs>
          <w:tab w:val="left" w:pos="902"/>
          <w:tab w:val="left" w:pos="9923"/>
        </w:tabs>
        <w:spacing w:line="276" w:lineRule="auto"/>
        <w:contextualSpacing/>
        <w:rPr>
          <w:rFonts w:ascii="Arial" w:eastAsia="Times New Roman" w:hAnsi="Arial" w:cs="Arial"/>
          <w:color w:val="1F497D" w:themeColor="text2"/>
          <w:sz w:val="25"/>
          <w:szCs w:val="25"/>
          <w:u w:val="single"/>
        </w:rPr>
      </w:pPr>
      <w:r w:rsidRPr="00D65466">
        <w:rPr>
          <w:rFonts w:ascii="Arial" w:hAnsi="Arial" w:cs="Arial"/>
          <w:noProof/>
          <w:sz w:val="25"/>
          <w:szCs w:val="25"/>
          <w:lang w:val="en-GB"/>
        </w:rPr>
        <w:drawing>
          <wp:anchor distT="0" distB="0" distL="114300" distR="114300" simplePos="0" relativeHeight="251659776" behindDoc="0" locked="0" layoutInCell="1" allowOverlap="1" wp14:anchorId="1C7145AC" wp14:editId="30234DC3">
            <wp:simplePos x="0" y="0"/>
            <wp:positionH relativeFrom="margin">
              <wp:align>left</wp:align>
            </wp:positionH>
            <wp:positionV relativeFrom="paragraph">
              <wp:posOffset>210820</wp:posOffset>
            </wp:positionV>
            <wp:extent cx="1135380" cy="1249680"/>
            <wp:effectExtent l="0" t="0" r="7620" b="7620"/>
            <wp:wrapThrough wrapText="bothSides">
              <wp:wrapPolygon edited="0">
                <wp:start x="0" y="0"/>
                <wp:lineTo x="0" y="21402"/>
                <wp:lineTo x="21383" y="21402"/>
                <wp:lineTo x="21383" y="0"/>
                <wp:lineTo x="0" y="0"/>
              </wp:wrapPolygon>
            </wp:wrapThrough>
            <wp:docPr id="1832976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3538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C0F14" w14:textId="77777777" w:rsidR="00D65466" w:rsidRDefault="00D65466" w:rsidP="000401FC">
      <w:pPr>
        <w:rPr>
          <w:rFonts w:ascii="Arial" w:hAnsi="Arial" w:cs="Arial"/>
          <w:sz w:val="25"/>
          <w:szCs w:val="25"/>
        </w:rPr>
      </w:pPr>
      <w:r w:rsidRPr="00D65466">
        <w:rPr>
          <w:rFonts w:ascii="Arial" w:hAnsi="Arial" w:cs="Arial"/>
          <w:sz w:val="25"/>
          <w:szCs w:val="25"/>
        </w:rPr>
        <w:t>As a member of the Police and Crime Panel representing Bristol, my reflections on 2025/26 are based on the information presented to us over the year. What emerges is a picture of a police service under real strain, trying to respond to growing demand, financial pressure, technological change and a major shift in governance.</w:t>
      </w:r>
      <w:r>
        <w:rPr>
          <w:rFonts w:ascii="Arial" w:hAnsi="Arial" w:cs="Arial"/>
          <w:sz w:val="25"/>
          <w:szCs w:val="25"/>
          <w:lang w:val="en-GB"/>
        </w:rPr>
        <w:t xml:space="preserve"> </w:t>
      </w:r>
      <w:r w:rsidRPr="00D65466">
        <w:rPr>
          <w:rFonts w:ascii="Arial" w:hAnsi="Arial" w:cs="Arial"/>
          <w:sz w:val="25"/>
          <w:szCs w:val="25"/>
        </w:rPr>
        <w:t xml:space="preserve">One of the clearest examples </w:t>
      </w:r>
    </w:p>
    <w:p w14:paraId="7A74FA91" w14:textId="77777777" w:rsidR="00EB5462" w:rsidRDefault="00D65466" w:rsidP="000401FC">
      <w:pPr>
        <w:rPr>
          <w:rFonts w:ascii="Arial" w:hAnsi="Arial" w:cs="Arial"/>
          <w:sz w:val="25"/>
          <w:szCs w:val="25"/>
        </w:rPr>
      </w:pPr>
      <w:r w:rsidRPr="00D65466">
        <w:rPr>
          <w:rFonts w:ascii="Arial" w:hAnsi="Arial" w:cs="Arial"/>
          <w:sz w:val="25"/>
          <w:szCs w:val="25"/>
        </w:rPr>
        <w:t xml:space="preserve">of that strain is what we are seeing in Bristol’s city centre and </w:t>
      </w:r>
    </w:p>
    <w:p w14:paraId="281A16BE" w14:textId="77777777" w:rsidR="00EB5462" w:rsidRDefault="00EB5462" w:rsidP="000401FC">
      <w:pPr>
        <w:rPr>
          <w:rFonts w:ascii="Arial" w:hAnsi="Arial" w:cs="Arial"/>
          <w:sz w:val="25"/>
          <w:szCs w:val="25"/>
        </w:rPr>
      </w:pPr>
    </w:p>
    <w:p w14:paraId="1A31EDFB" w14:textId="2FF6461A" w:rsidR="00035381" w:rsidRDefault="00D65466" w:rsidP="000401FC">
      <w:pPr>
        <w:rPr>
          <w:rFonts w:ascii="Arial" w:hAnsi="Arial" w:cs="Arial"/>
          <w:sz w:val="25"/>
          <w:szCs w:val="25"/>
        </w:rPr>
      </w:pPr>
      <w:r w:rsidRPr="00D65466">
        <w:rPr>
          <w:rFonts w:ascii="Arial" w:hAnsi="Arial" w:cs="Arial"/>
          <w:sz w:val="25"/>
          <w:szCs w:val="25"/>
        </w:rPr>
        <w:t xml:space="preserve">on our high streets. In 2025, the Constabulary managed 185 protests, using 13,448 officer hours, a 61% increase on the previous year. Because Bristol is often the focal point for these events, it appears that neighbourhood policing is </w:t>
      </w:r>
      <w:r w:rsidRPr="00D65466">
        <w:rPr>
          <w:rFonts w:ascii="Arial" w:hAnsi="Arial" w:cs="Arial"/>
          <w:sz w:val="25"/>
          <w:szCs w:val="25"/>
        </w:rPr>
        <w:lastRenderedPageBreak/>
        <w:t>regularly being pulled away from local communities and retail areas to meet that demand.</w:t>
      </w:r>
    </w:p>
    <w:p w14:paraId="347C29F0" w14:textId="77777777" w:rsidR="00035381" w:rsidRDefault="00035381" w:rsidP="000401FC">
      <w:pPr>
        <w:rPr>
          <w:rFonts w:ascii="Arial" w:hAnsi="Arial" w:cs="Arial"/>
          <w:sz w:val="25"/>
          <w:szCs w:val="25"/>
        </w:rPr>
      </w:pPr>
    </w:p>
    <w:p w14:paraId="320DB572" w14:textId="088369BD" w:rsidR="00D65466" w:rsidRDefault="00D65466" w:rsidP="000401FC">
      <w:pPr>
        <w:rPr>
          <w:rFonts w:ascii="Arial" w:hAnsi="Arial" w:cs="Arial"/>
          <w:sz w:val="25"/>
          <w:szCs w:val="25"/>
        </w:rPr>
      </w:pPr>
      <w:r w:rsidRPr="00D65466">
        <w:rPr>
          <w:rFonts w:ascii="Arial" w:hAnsi="Arial" w:cs="Arial"/>
          <w:sz w:val="25"/>
          <w:szCs w:val="25"/>
        </w:rPr>
        <w:t>At the same time, shoplifting remains 78% higher than it was three years ago. I welcome efforts to improve the response through tools such as the Auror retail crime intelligence system and the Op Justice postal requisition model. But technology and quicker processing are not a replacement for visible policing and the reassurance that communities and businesses need.</w:t>
      </w:r>
    </w:p>
    <w:p w14:paraId="3479670F" w14:textId="77777777" w:rsidR="008E3B9B" w:rsidRPr="00D65466" w:rsidRDefault="008E3B9B" w:rsidP="000401FC">
      <w:pPr>
        <w:rPr>
          <w:rFonts w:ascii="Arial" w:hAnsi="Arial" w:cs="Arial"/>
          <w:sz w:val="25"/>
          <w:szCs w:val="25"/>
          <w:lang w:val="en-GB"/>
        </w:rPr>
      </w:pPr>
    </w:p>
    <w:p w14:paraId="52F69401" w14:textId="77777777" w:rsidR="00D65466" w:rsidRPr="00D65466" w:rsidRDefault="00D65466" w:rsidP="000401FC">
      <w:pPr>
        <w:rPr>
          <w:rFonts w:ascii="Arial" w:hAnsi="Arial" w:cs="Arial"/>
          <w:sz w:val="25"/>
          <w:szCs w:val="25"/>
        </w:rPr>
      </w:pPr>
      <w:r w:rsidRPr="00D65466">
        <w:rPr>
          <w:rFonts w:ascii="Arial" w:hAnsi="Arial" w:cs="Arial"/>
          <w:sz w:val="25"/>
          <w:szCs w:val="25"/>
        </w:rPr>
        <w:t>Serious youth violence also remains a key concern. I am encouraged by the work of the Avon and Somerset Violence Reduction Partnership and by Bristol’s involvement in the Peace in Our Cities initiative, which points towards a more community-led approach to prevention. The £25,000 Area Leaders Programme in Bristol and South Gloucestershire is another positive step. However, delays in Home Office funding remain a serious concern. Based on the information before us, those delays risk weakening continuity and putting pressure on the organisations doing essential preventative work.</w:t>
      </w:r>
    </w:p>
    <w:p w14:paraId="582019A7" w14:textId="77777777" w:rsidR="008E3B9B" w:rsidRDefault="008E3B9B" w:rsidP="000401FC">
      <w:pPr>
        <w:rPr>
          <w:rFonts w:ascii="Arial" w:hAnsi="Arial" w:cs="Arial"/>
          <w:sz w:val="25"/>
          <w:szCs w:val="25"/>
        </w:rPr>
      </w:pPr>
    </w:p>
    <w:p w14:paraId="5898D00A" w14:textId="30E1A41B" w:rsidR="00D65466" w:rsidRPr="00D65466" w:rsidRDefault="00D65466" w:rsidP="000401FC">
      <w:pPr>
        <w:rPr>
          <w:rFonts w:ascii="Arial" w:hAnsi="Arial" w:cs="Arial"/>
          <w:sz w:val="25"/>
          <w:szCs w:val="25"/>
        </w:rPr>
      </w:pPr>
      <w:r w:rsidRPr="00D65466">
        <w:rPr>
          <w:rFonts w:ascii="Arial" w:hAnsi="Arial" w:cs="Arial"/>
          <w:sz w:val="25"/>
          <w:szCs w:val="25"/>
        </w:rPr>
        <w:t xml:space="preserve">The </w:t>
      </w:r>
      <w:r w:rsidR="008E3B9B">
        <w:rPr>
          <w:rFonts w:ascii="Arial" w:hAnsi="Arial" w:cs="Arial"/>
          <w:sz w:val="25"/>
          <w:szCs w:val="25"/>
        </w:rPr>
        <w:t>c</w:t>
      </w:r>
      <w:r w:rsidRPr="00D65466">
        <w:rPr>
          <w:rFonts w:ascii="Arial" w:hAnsi="Arial" w:cs="Arial"/>
          <w:sz w:val="25"/>
          <w:szCs w:val="25"/>
        </w:rPr>
        <w:t xml:space="preserve">onstabulary is also trying to manage financial pressure through productivity and digital reform. Robotic Process Automation has reportedly created capacity equivalent to 90 full-time staff, while the </w:t>
      </w:r>
      <w:proofErr w:type="spellStart"/>
      <w:r w:rsidRPr="00D65466">
        <w:rPr>
          <w:rFonts w:ascii="Arial" w:hAnsi="Arial" w:cs="Arial"/>
          <w:sz w:val="25"/>
          <w:szCs w:val="25"/>
        </w:rPr>
        <w:t>Söze</w:t>
      </w:r>
      <w:proofErr w:type="spellEnd"/>
      <w:r w:rsidRPr="00D65466">
        <w:rPr>
          <w:rFonts w:ascii="Arial" w:hAnsi="Arial" w:cs="Arial"/>
          <w:sz w:val="25"/>
          <w:szCs w:val="25"/>
        </w:rPr>
        <w:t xml:space="preserve"> </w:t>
      </w:r>
      <w:r w:rsidR="00035381">
        <w:rPr>
          <w:rFonts w:ascii="Arial" w:hAnsi="Arial" w:cs="Arial"/>
          <w:sz w:val="25"/>
          <w:szCs w:val="25"/>
        </w:rPr>
        <w:t>P</w:t>
      </w:r>
      <w:r w:rsidRPr="00D65466">
        <w:rPr>
          <w:rFonts w:ascii="Arial" w:hAnsi="Arial" w:cs="Arial"/>
          <w:sz w:val="25"/>
          <w:szCs w:val="25"/>
        </w:rPr>
        <w:t>ilot and Enhanced Video Response function appear to be releasing officer time. That progress should be recognised. But if technology is increasingly being used to offset workforce reductions, we have to be honest about the risks, especially where investigative standards have already been identified by HMICFRS as needing improvement.</w:t>
      </w:r>
    </w:p>
    <w:p w14:paraId="1FDEF791" w14:textId="77777777" w:rsidR="008E3B9B" w:rsidRDefault="008E3B9B" w:rsidP="000401FC">
      <w:pPr>
        <w:rPr>
          <w:rFonts w:ascii="Arial" w:hAnsi="Arial" w:cs="Arial"/>
          <w:sz w:val="25"/>
          <w:szCs w:val="25"/>
        </w:rPr>
      </w:pPr>
    </w:p>
    <w:p w14:paraId="7971FC20" w14:textId="73BFCB16" w:rsidR="00D65466" w:rsidRPr="00D65466" w:rsidRDefault="00D65466" w:rsidP="000401FC">
      <w:pPr>
        <w:rPr>
          <w:rFonts w:ascii="Arial" w:hAnsi="Arial" w:cs="Arial"/>
          <w:sz w:val="25"/>
          <w:szCs w:val="25"/>
        </w:rPr>
      </w:pPr>
      <w:r w:rsidRPr="00D65466">
        <w:rPr>
          <w:rFonts w:ascii="Arial" w:hAnsi="Arial" w:cs="Arial"/>
          <w:sz w:val="25"/>
          <w:szCs w:val="25"/>
        </w:rPr>
        <w:t>Public confidence is another area that cannot be overlooked. The recent budget consultation showed that more than 77% of respondents strongly disagreed that they had confidence in the Police and Crime Commissioner, while 78% of budget comments opposed a precept increase. That points to a real disconnect which should not be ignored.</w:t>
      </w:r>
    </w:p>
    <w:p w14:paraId="7F78C1A5" w14:textId="77777777" w:rsidR="008E3B9B" w:rsidRDefault="008E3B9B" w:rsidP="000401FC">
      <w:pPr>
        <w:rPr>
          <w:rFonts w:ascii="Arial" w:hAnsi="Arial" w:cs="Arial"/>
          <w:sz w:val="25"/>
          <w:szCs w:val="25"/>
        </w:rPr>
      </w:pPr>
    </w:p>
    <w:p w14:paraId="4C22925A" w14:textId="77777777" w:rsidR="008E3B9B" w:rsidRDefault="00D65466" w:rsidP="000401FC">
      <w:pPr>
        <w:rPr>
          <w:rFonts w:ascii="Arial" w:hAnsi="Arial" w:cs="Arial"/>
          <w:sz w:val="25"/>
          <w:szCs w:val="25"/>
        </w:rPr>
      </w:pPr>
      <w:r w:rsidRPr="00D65466">
        <w:rPr>
          <w:rFonts w:ascii="Arial" w:hAnsi="Arial" w:cs="Arial"/>
          <w:sz w:val="25"/>
          <w:szCs w:val="25"/>
        </w:rPr>
        <w:t xml:space="preserve">We are also entering a period of major governance reform, with </w:t>
      </w:r>
      <w:r w:rsidR="008E3B9B">
        <w:rPr>
          <w:rFonts w:ascii="Arial" w:hAnsi="Arial" w:cs="Arial"/>
          <w:sz w:val="25"/>
          <w:szCs w:val="25"/>
        </w:rPr>
        <w:t xml:space="preserve">governance </w:t>
      </w:r>
      <w:r w:rsidRPr="00D65466">
        <w:rPr>
          <w:rFonts w:ascii="Arial" w:hAnsi="Arial" w:cs="Arial"/>
          <w:sz w:val="25"/>
          <w:szCs w:val="25"/>
        </w:rPr>
        <w:t>powers transferring to Combined Authorities</w:t>
      </w:r>
      <w:r w:rsidR="008E3B9B">
        <w:rPr>
          <w:rFonts w:ascii="Arial" w:hAnsi="Arial" w:cs="Arial"/>
          <w:sz w:val="25"/>
          <w:szCs w:val="25"/>
        </w:rPr>
        <w:t xml:space="preserve"> or local Policing and Crime Boards</w:t>
      </w:r>
      <w:r w:rsidRPr="00D65466">
        <w:rPr>
          <w:rFonts w:ascii="Arial" w:hAnsi="Arial" w:cs="Arial"/>
          <w:sz w:val="25"/>
          <w:szCs w:val="25"/>
        </w:rPr>
        <w:t>. During that transition, accountability cannot be allowed to drift. Overall, the picture is of a service under pressure, with positive work under-way but with clear concerns that remain.</w:t>
      </w:r>
    </w:p>
    <w:p w14:paraId="15DE4B08" w14:textId="77777777" w:rsidR="008E3B9B" w:rsidRDefault="008E3B9B" w:rsidP="00D65466">
      <w:pPr>
        <w:spacing w:line="276" w:lineRule="auto"/>
        <w:rPr>
          <w:rFonts w:ascii="Arial" w:hAnsi="Arial" w:cs="Arial"/>
          <w:sz w:val="25"/>
          <w:szCs w:val="25"/>
        </w:rPr>
      </w:pPr>
    </w:p>
    <w:p w14:paraId="3C0950DA" w14:textId="6CA2883C" w:rsidR="000401FC" w:rsidRPr="00EB5462" w:rsidRDefault="00D65466" w:rsidP="001A5EA1">
      <w:pPr>
        <w:rPr>
          <w:rFonts w:ascii="Arial" w:hAnsi="Arial" w:cs="Arial"/>
          <w:sz w:val="25"/>
          <w:szCs w:val="25"/>
        </w:rPr>
      </w:pPr>
      <w:r w:rsidRPr="00D65466">
        <w:rPr>
          <w:rFonts w:ascii="Arial" w:hAnsi="Arial" w:cs="Arial"/>
          <w:sz w:val="25"/>
          <w:szCs w:val="25"/>
        </w:rPr>
        <w:t>On the basis of the information reviewed this year, there is still a strong need to prioritise frontline visibility, prevention, public confidence and accountability</w:t>
      </w:r>
      <w:r w:rsidR="00F9147D">
        <w:rPr>
          <w:rFonts w:ascii="Arial" w:hAnsi="Arial" w:cs="Arial"/>
          <w:sz w:val="25"/>
          <w:szCs w:val="25"/>
        </w:rPr>
        <w:t>.</w:t>
      </w:r>
    </w:p>
    <w:p w14:paraId="096A2886" w14:textId="77777777" w:rsidR="00625581" w:rsidRDefault="00625581" w:rsidP="001D7995">
      <w:pPr>
        <w:tabs>
          <w:tab w:val="left" w:pos="902"/>
          <w:tab w:val="left" w:pos="9923"/>
        </w:tabs>
        <w:spacing w:line="276" w:lineRule="auto"/>
        <w:contextualSpacing/>
        <w:rPr>
          <w:rFonts w:ascii="Arial" w:eastAsia="Times New Roman" w:hAnsi="Arial" w:cs="Arial"/>
          <w:b/>
          <w:bCs/>
          <w:color w:val="1F497D" w:themeColor="text2"/>
          <w:sz w:val="25"/>
          <w:szCs w:val="25"/>
        </w:rPr>
      </w:pPr>
    </w:p>
    <w:p w14:paraId="71B4C75F" w14:textId="40741024" w:rsidR="00625581" w:rsidRDefault="00625581" w:rsidP="001D7995">
      <w:pPr>
        <w:tabs>
          <w:tab w:val="left" w:pos="902"/>
          <w:tab w:val="left" w:pos="9923"/>
        </w:tabs>
        <w:spacing w:line="276" w:lineRule="auto"/>
        <w:contextualSpacing/>
        <w:rPr>
          <w:rFonts w:ascii="Arial" w:eastAsia="Times New Roman" w:hAnsi="Arial" w:cs="Arial"/>
          <w:b/>
          <w:bCs/>
          <w:color w:val="1F497D" w:themeColor="text2"/>
          <w:sz w:val="25"/>
          <w:szCs w:val="25"/>
        </w:rPr>
      </w:pPr>
    </w:p>
    <w:p w14:paraId="32273363" w14:textId="4AECE311" w:rsidR="00625581" w:rsidRDefault="00625581" w:rsidP="001D7995">
      <w:pPr>
        <w:tabs>
          <w:tab w:val="left" w:pos="902"/>
          <w:tab w:val="left" w:pos="9923"/>
        </w:tabs>
        <w:spacing w:line="276" w:lineRule="auto"/>
        <w:contextualSpacing/>
        <w:rPr>
          <w:rFonts w:ascii="Arial" w:eastAsia="Times New Roman" w:hAnsi="Arial" w:cs="Arial"/>
          <w:b/>
          <w:bCs/>
          <w:color w:val="1F497D" w:themeColor="text2"/>
          <w:sz w:val="25"/>
          <w:szCs w:val="25"/>
        </w:rPr>
      </w:pPr>
    </w:p>
    <w:p w14:paraId="6FB921F6" w14:textId="4270D5D2" w:rsidR="00625581" w:rsidRDefault="00625581" w:rsidP="001D7995">
      <w:pPr>
        <w:tabs>
          <w:tab w:val="left" w:pos="902"/>
          <w:tab w:val="left" w:pos="9923"/>
        </w:tabs>
        <w:spacing w:line="276" w:lineRule="auto"/>
        <w:contextualSpacing/>
        <w:rPr>
          <w:rFonts w:ascii="Arial" w:eastAsia="Times New Roman" w:hAnsi="Arial" w:cs="Arial"/>
          <w:b/>
          <w:bCs/>
          <w:color w:val="1F497D" w:themeColor="text2"/>
          <w:sz w:val="25"/>
          <w:szCs w:val="25"/>
        </w:rPr>
      </w:pPr>
    </w:p>
    <w:p w14:paraId="654AA171" w14:textId="451CBF53" w:rsidR="00625581" w:rsidRDefault="00625581" w:rsidP="001D7995">
      <w:pPr>
        <w:tabs>
          <w:tab w:val="left" w:pos="902"/>
          <w:tab w:val="left" w:pos="9923"/>
        </w:tabs>
        <w:spacing w:line="276" w:lineRule="auto"/>
        <w:contextualSpacing/>
        <w:rPr>
          <w:rFonts w:ascii="Arial" w:eastAsia="Times New Roman" w:hAnsi="Arial" w:cs="Arial"/>
          <w:b/>
          <w:bCs/>
          <w:color w:val="1F497D" w:themeColor="text2"/>
          <w:sz w:val="25"/>
          <w:szCs w:val="25"/>
        </w:rPr>
      </w:pPr>
    </w:p>
    <w:p w14:paraId="3C531957" w14:textId="77777777" w:rsidR="00001155" w:rsidRDefault="00001155" w:rsidP="001D7995">
      <w:pPr>
        <w:tabs>
          <w:tab w:val="left" w:pos="902"/>
          <w:tab w:val="left" w:pos="9923"/>
        </w:tabs>
        <w:spacing w:line="276" w:lineRule="auto"/>
        <w:contextualSpacing/>
        <w:rPr>
          <w:rFonts w:ascii="Arial" w:eastAsia="Times New Roman" w:hAnsi="Arial" w:cs="Arial"/>
          <w:b/>
          <w:bCs/>
          <w:color w:val="1F497D" w:themeColor="text2"/>
          <w:sz w:val="25"/>
          <w:szCs w:val="25"/>
        </w:rPr>
      </w:pPr>
    </w:p>
    <w:p w14:paraId="20AD276D" w14:textId="55316ED5" w:rsidR="00625581" w:rsidRDefault="00625581" w:rsidP="001D7995">
      <w:pPr>
        <w:tabs>
          <w:tab w:val="left" w:pos="902"/>
          <w:tab w:val="left" w:pos="9923"/>
        </w:tabs>
        <w:spacing w:line="276" w:lineRule="auto"/>
        <w:contextualSpacing/>
        <w:rPr>
          <w:rFonts w:ascii="Arial" w:eastAsia="Times New Roman" w:hAnsi="Arial" w:cs="Arial"/>
          <w:b/>
          <w:bCs/>
          <w:color w:val="1F497D" w:themeColor="text2"/>
          <w:sz w:val="25"/>
          <w:szCs w:val="25"/>
        </w:rPr>
      </w:pPr>
    </w:p>
    <w:p w14:paraId="2409E9A5" w14:textId="72B642E6" w:rsidR="0019401D" w:rsidRDefault="0019401D" w:rsidP="001D7995">
      <w:pPr>
        <w:tabs>
          <w:tab w:val="left" w:pos="902"/>
          <w:tab w:val="left" w:pos="9923"/>
        </w:tabs>
        <w:spacing w:line="276" w:lineRule="auto"/>
        <w:contextualSpacing/>
        <w:rPr>
          <w:rFonts w:ascii="Arial" w:eastAsia="Times New Roman" w:hAnsi="Arial" w:cs="Arial"/>
          <w:b/>
          <w:bCs/>
          <w:color w:val="1F497D" w:themeColor="text2"/>
          <w:sz w:val="25"/>
          <w:szCs w:val="25"/>
        </w:rPr>
      </w:pPr>
      <w:r w:rsidRPr="001D7995">
        <w:rPr>
          <w:rFonts w:ascii="Arial" w:eastAsia="Times New Roman" w:hAnsi="Arial" w:cs="Arial"/>
          <w:b/>
          <w:bCs/>
          <w:color w:val="1F497D" w:themeColor="text2"/>
          <w:sz w:val="25"/>
          <w:szCs w:val="25"/>
        </w:rPr>
        <w:lastRenderedPageBreak/>
        <w:t xml:space="preserve">Councillor </w:t>
      </w:r>
      <w:r w:rsidR="008E3B9B">
        <w:rPr>
          <w:rFonts w:ascii="Arial" w:eastAsia="Times New Roman" w:hAnsi="Arial" w:cs="Arial"/>
          <w:b/>
          <w:bCs/>
          <w:color w:val="1F497D" w:themeColor="text2"/>
          <w:sz w:val="25"/>
          <w:szCs w:val="25"/>
        </w:rPr>
        <w:t>Cara Lavan</w:t>
      </w:r>
      <w:r w:rsidRPr="001D7995">
        <w:rPr>
          <w:rFonts w:ascii="Arial" w:eastAsia="Times New Roman" w:hAnsi="Arial" w:cs="Arial"/>
          <w:b/>
          <w:bCs/>
          <w:color w:val="1F497D" w:themeColor="text2"/>
          <w:sz w:val="25"/>
          <w:szCs w:val="25"/>
        </w:rPr>
        <w:t xml:space="preserve"> (Bristol City Council) </w:t>
      </w:r>
    </w:p>
    <w:p w14:paraId="0307D747" w14:textId="77777777" w:rsidR="008E3B9B" w:rsidRPr="001D7995" w:rsidRDefault="008E3B9B" w:rsidP="001D7995">
      <w:pPr>
        <w:tabs>
          <w:tab w:val="left" w:pos="902"/>
          <w:tab w:val="left" w:pos="9923"/>
        </w:tabs>
        <w:spacing w:line="276" w:lineRule="auto"/>
        <w:contextualSpacing/>
        <w:rPr>
          <w:rFonts w:ascii="Arial" w:eastAsia="Times New Roman" w:hAnsi="Arial" w:cs="Arial"/>
          <w:b/>
          <w:bCs/>
          <w:color w:val="1F497D" w:themeColor="text2"/>
          <w:sz w:val="25"/>
          <w:szCs w:val="25"/>
        </w:rPr>
      </w:pPr>
    </w:p>
    <w:p w14:paraId="2C8C1F3A" w14:textId="45A077A8" w:rsidR="007D12D4" w:rsidRPr="007D12D4" w:rsidRDefault="008E3B9B" w:rsidP="007D12D4">
      <w:pPr>
        <w:tabs>
          <w:tab w:val="left" w:pos="902"/>
          <w:tab w:val="left" w:pos="9923"/>
        </w:tabs>
        <w:spacing w:line="276" w:lineRule="auto"/>
        <w:contextualSpacing/>
        <w:rPr>
          <w:rFonts w:ascii="Arial" w:hAnsi="Arial" w:cs="Arial"/>
          <w:sz w:val="25"/>
          <w:szCs w:val="25"/>
          <w:lang w:val="en"/>
        </w:rPr>
      </w:pPr>
      <w:r>
        <w:rPr>
          <w:rFonts w:ascii="Arial" w:eastAsia="Times New Roman" w:hAnsi="Arial" w:cs="Arial"/>
          <w:noProof/>
          <w:color w:val="1F497D" w:themeColor="text2"/>
          <w:sz w:val="25"/>
          <w:szCs w:val="25"/>
          <w:u w:val="single"/>
        </w:rPr>
        <w:drawing>
          <wp:anchor distT="0" distB="0" distL="114300" distR="114300" simplePos="0" relativeHeight="251660800" behindDoc="0" locked="0" layoutInCell="1" allowOverlap="1" wp14:anchorId="18D2AA3F" wp14:editId="05FBA7BC">
            <wp:simplePos x="0" y="0"/>
            <wp:positionH relativeFrom="margin">
              <wp:align>left</wp:align>
            </wp:positionH>
            <wp:positionV relativeFrom="paragraph">
              <wp:posOffset>20955</wp:posOffset>
            </wp:positionV>
            <wp:extent cx="1264920" cy="1188720"/>
            <wp:effectExtent l="0" t="0" r="0" b="0"/>
            <wp:wrapThrough wrapText="bothSides">
              <wp:wrapPolygon edited="0">
                <wp:start x="0" y="0"/>
                <wp:lineTo x="0" y="21115"/>
                <wp:lineTo x="21145" y="21115"/>
                <wp:lineTo x="21145" y="0"/>
                <wp:lineTo x="0" y="0"/>
              </wp:wrapPolygon>
            </wp:wrapThrough>
            <wp:docPr id="6141580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64920" cy="1188720"/>
                    </a:xfrm>
                    <a:prstGeom prst="rect">
                      <a:avLst/>
                    </a:prstGeom>
                    <a:noFill/>
                  </pic:spPr>
                </pic:pic>
              </a:graphicData>
            </a:graphic>
            <wp14:sizeRelH relativeFrom="page">
              <wp14:pctWidth>0</wp14:pctWidth>
            </wp14:sizeRelH>
            <wp14:sizeRelV relativeFrom="page">
              <wp14:pctHeight>0</wp14:pctHeight>
            </wp14:sizeRelV>
          </wp:anchor>
        </w:drawing>
      </w:r>
      <w:r w:rsidR="007D12D4" w:rsidRPr="007D12D4">
        <w:rPr>
          <w:rFonts w:ascii="Arial" w:hAnsi="Arial" w:cs="Arial"/>
          <w:sz w:val="25"/>
          <w:szCs w:val="25"/>
          <w:lang w:val="en"/>
        </w:rPr>
        <w:t xml:space="preserve">I have served on the Police and Crime Panel since 2024 as one of three Bristol City Councillors. The work of the </w:t>
      </w:r>
      <w:r w:rsidR="0073495C">
        <w:rPr>
          <w:rFonts w:ascii="Arial" w:hAnsi="Arial" w:cs="Arial"/>
          <w:sz w:val="25"/>
          <w:szCs w:val="25"/>
          <w:lang w:val="en"/>
        </w:rPr>
        <w:t>P</w:t>
      </w:r>
      <w:r w:rsidR="007D12D4" w:rsidRPr="007D12D4">
        <w:rPr>
          <w:rFonts w:ascii="Arial" w:hAnsi="Arial" w:cs="Arial"/>
          <w:sz w:val="25"/>
          <w:szCs w:val="25"/>
          <w:lang w:val="en"/>
        </w:rPr>
        <w:t xml:space="preserve">anel often feels several steps removed from the work of the police, because we are there to hold the Police and Crime Commissioner (PCC) to account – not the police themselves.  </w:t>
      </w:r>
    </w:p>
    <w:p w14:paraId="58A4DBB0" w14:textId="77777777" w:rsidR="0073495C" w:rsidRDefault="0073495C" w:rsidP="007D12D4">
      <w:pPr>
        <w:tabs>
          <w:tab w:val="left" w:pos="902"/>
          <w:tab w:val="left" w:pos="9923"/>
        </w:tabs>
        <w:spacing w:line="276" w:lineRule="auto"/>
        <w:contextualSpacing/>
        <w:rPr>
          <w:rFonts w:ascii="Arial" w:hAnsi="Arial" w:cs="Arial"/>
          <w:sz w:val="25"/>
          <w:szCs w:val="25"/>
          <w:lang w:val="en"/>
        </w:rPr>
      </w:pPr>
    </w:p>
    <w:p w14:paraId="023E0698" w14:textId="77777777" w:rsidR="0073495C" w:rsidRDefault="0073495C" w:rsidP="007D12D4">
      <w:pPr>
        <w:tabs>
          <w:tab w:val="left" w:pos="902"/>
          <w:tab w:val="left" w:pos="9923"/>
        </w:tabs>
        <w:spacing w:line="276" w:lineRule="auto"/>
        <w:contextualSpacing/>
        <w:rPr>
          <w:rFonts w:ascii="Arial" w:hAnsi="Arial" w:cs="Arial"/>
          <w:sz w:val="25"/>
          <w:szCs w:val="25"/>
          <w:lang w:val="en"/>
        </w:rPr>
      </w:pPr>
    </w:p>
    <w:p w14:paraId="1696C2BF" w14:textId="0790A48E" w:rsidR="007D12D4" w:rsidRDefault="007D12D4" w:rsidP="007D12D4">
      <w:pPr>
        <w:tabs>
          <w:tab w:val="left" w:pos="902"/>
          <w:tab w:val="left" w:pos="9923"/>
        </w:tabs>
        <w:spacing w:line="276" w:lineRule="auto"/>
        <w:contextualSpacing/>
        <w:rPr>
          <w:rFonts w:ascii="Arial" w:hAnsi="Arial" w:cs="Arial"/>
          <w:sz w:val="25"/>
          <w:szCs w:val="25"/>
          <w:lang w:val="en"/>
        </w:rPr>
      </w:pPr>
      <w:r w:rsidRPr="007D12D4">
        <w:rPr>
          <w:rFonts w:ascii="Arial" w:hAnsi="Arial" w:cs="Arial"/>
          <w:sz w:val="25"/>
          <w:szCs w:val="25"/>
          <w:lang w:val="en"/>
        </w:rPr>
        <w:t>At the start of her term in 2024, the PCC chose five areas she wished to focus on and consulted widely with the public on what they thought about those areas. The Panel discussed and approved her priorities. I was especially pleased to see Violence Against Women and Girls named one of the priorities</w:t>
      </w:r>
      <w:r w:rsidR="002F6C70">
        <w:rPr>
          <w:rFonts w:ascii="Arial" w:hAnsi="Arial" w:cs="Arial"/>
          <w:sz w:val="25"/>
          <w:szCs w:val="25"/>
          <w:lang w:val="en"/>
        </w:rPr>
        <w:t xml:space="preserve">; </w:t>
      </w:r>
      <w:r w:rsidRPr="007D12D4">
        <w:rPr>
          <w:rFonts w:ascii="Arial" w:hAnsi="Arial" w:cs="Arial"/>
          <w:sz w:val="25"/>
          <w:szCs w:val="25"/>
          <w:lang w:val="en"/>
        </w:rPr>
        <w:t>though I have to admit I’m still unsure about exactly how the PCC’s priorities influence the actual work of the police.</w:t>
      </w:r>
    </w:p>
    <w:p w14:paraId="187BFCE8" w14:textId="77777777" w:rsidR="002F6C70" w:rsidRPr="007D12D4" w:rsidRDefault="002F6C70" w:rsidP="007D12D4">
      <w:pPr>
        <w:tabs>
          <w:tab w:val="left" w:pos="902"/>
          <w:tab w:val="left" w:pos="9923"/>
        </w:tabs>
        <w:spacing w:line="276" w:lineRule="auto"/>
        <w:contextualSpacing/>
        <w:rPr>
          <w:rFonts w:ascii="Arial" w:hAnsi="Arial" w:cs="Arial"/>
          <w:sz w:val="25"/>
          <w:szCs w:val="25"/>
          <w:lang w:val="en"/>
        </w:rPr>
      </w:pPr>
    </w:p>
    <w:p w14:paraId="30B9E896" w14:textId="67A21EF4" w:rsidR="007D12D4" w:rsidRDefault="007D12D4" w:rsidP="007D12D4">
      <w:pPr>
        <w:tabs>
          <w:tab w:val="left" w:pos="902"/>
          <w:tab w:val="left" w:pos="9923"/>
        </w:tabs>
        <w:spacing w:line="276" w:lineRule="auto"/>
        <w:contextualSpacing/>
        <w:rPr>
          <w:rFonts w:ascii="Arial" w:hAnsi="Arial" w:cs="Arial"/>
          <w:sz w:val="25"/>
          <w:szCs w:val="25"/>
          <w:lang w:val="en"/>
        </w:rPr>
      </w:pPr>
      <w:r w:rsidRPr="007D12D4">
        <w:rPr>
          <w:rFonts w:ascii="Arial" w:hAnsi="Arial" w:cs="Arial"/>
          <w:sz w:val="25"/>
          <w:szCs w:val="25"/>
          <w:lang w:val="en"/>
        </w:rPr>
        <w:t>We have heard reports from a number of high-ranking police officers this year and my overwhelming impression is that they are as aware of, and as frustrated with, the challenges they face as the general public are, but they do not have sufficient funding to tackle the many issues. All of them seemed to care deeply about their duty to serve and protect the public</w:t>
      </w:r>
      <w:r w:rsidR="002F6C70">
        <w:rPr>
          <w:rFonts w:ascii="Arial" w:hAnsi="Arial" w:cs="Arial"/>
          <w:sz w:val="25"/>
          <w:szCs w:val="25"/>
          <w:lang w:val="en"/>
        </w:rPr>
        <w:t>.</w:t>
      </w:r>
    </w:p>
    <w:p w14:paraId="4665E081" w14:textId="77777777" w:rsidR="002F6C70" w:rsidRPr="007D12D4" w:rsidRDefault="002F6C70" w:rsidP="007D12D4">
      <w:pPr>
        <w:tabs>
          <w:tab w:val="left" w:pos="902"/>
          <w:tab w:val="left" w:pos="9923"/>
        </w:tabs>
        <w:spacing w:line="276" w:lineRule="auto"/>
        <w:contextualSpacing/>
        <w:rPr>
          <w:rFonts w:ascii="Arial" w:hAnsi="Arial" w:cs="Arial"/>
          <w:sz w:val="25"/>
          <w:szCs w:val="25"/>
          <w:lang w:val="en"/>
        </w:rPr>
      </w:pPr>
    </w:p>
    <w:p w14:paraId="1699FF84" w14:textId="16F1CBB2" w:rsidR="008D6794" w:rsidRDefault="007D12D4" w:rsidP="007D12D4">
      <w:pPr>
        <w:tabs>
          <w:tab w:val="left" w:pos="902"/>
          <w:tab w:val="left" w:pos="9923"/>
        </w:tabs>
        <w:spacing w:line="276" w:lineRule="auto"/>
        <w:contextualSpacing/>
        <w:rPr>
          <w:rFonts w:ascii="Arial" w:hAnsi="Arial" w:cs="Arial"/>
          <w:sz w:val="25"/>
          <w:szCs w:val="25"/>
          <w:lang w:val="en"/>
        </w:rPr>
      </w:pPr>
      <w:r w:rsidRPr="007D12D4">
        <w:rPr>
          <w:rFonts w:ascii="Arial" w:hAnsi="Arial" w:cs="Arial"/>
          <w:sz w:val="25"/>
          <w:szCs w:val="25"/>
          <w:lang w:val="en"/>
        </w:rPr>
        <w:t>In July 2025, we were asked to approve the appointment of a Deputy Police and Crime Commissioner</w:t>
      </w:r>
      <w:r w:rsidR="00FE343D">
        <w:rPr>
          <w:rFonts w:ascii="Arial" w:hAnsi="Arial" w:cs="Arial"/>
          <w:sz w:val="25"/>
          <w:szCs w:val="25"/>
          <w:lang w:val="en"/>
        </w:rPr>
        <w:t xml:space="preserve"> (DPCC)</w:t>
      </w:r>
      <w:r w:rsidRPr="007D12D4">
        <w:rPr>
          <w:rFonts w:ascii="Arial" w:hAnsi="Arial" w:cs="Arial"/>
          <w:sz w:val="25"/>
          <w:szCs w:val="25"/>
          <w:lang w:val="en"/>
        </w:rPr>
        <w:t xml:space="preserve">. Many on the </w:t>
      </w:r>
      <w:r w:rsidR="002F6C70">
        <w:rPr>
          <w:rFonts w:ascii="Arial" w:hAnsi="Arial" w:cs="Arial"/>
          <w:sz w:val="25"/>
          <w:szCs w:val="25"/>
          <w:lang w:val="en"/>
        </w:rPr>
        <w:t>P</w:t>
      </w:r>
      <w:r w:rsidRPr="007D12D4">
        <w:rPr>
          <w:rFonts w:ascii="Arial" w:hAnsi="Arial" w:cs="Arial"/>
          <w:sz w:val="25"/>
          <w:szCs w:val="25"/>
          <w:lang w:val="en"/>
        </w:rPr>
        <w:t>anel had concerns about the need for this role, since not all PCC’s have employed one – and the role comes at considerable cost to the public. There were limitations on the scrutiny we could provide, since our statutory powers determined we could vote only on the suitability of the candidate for the role based on their CV, without including any other criteria, such as character or reputation.</w:t>
      </w:r>
    </w:p>
    <w:p w14:paraId="7C0454DA" w14:textId="77777777" w:rsidR="008D6794" w:rsidRDefault="008D6794" w:rsidP="007D12D4">
      <w:pPr>
        <w:tabs>
          <w:tab w:val="left" w:pos="902"/>
          <w:tab w:val="left" w:pos="9923"/>
        </w:tabs>
        <w:spacing w:line="276" w:lineRule="auto"/>
        <w:contextualSpacing/>
        <w:rPr>
          <w:rFonts w:ascii="Arial" w:hAnsi="Arial" w:cs="Arial"/>
          <w:sz w:val="25"/>
          <w:szCs w:val="25"/>
          <w:lang w:val="en"/>
        </w:rPr>
      </w:pPr>
    </w:p>
    <w:p w14:paraId="671C9C1B" w14:textId="39D520A9" w:rsidR="007D12D4" w:rsidRPr="007D12D4" w:rsidRDefault="007D12D4" w:rsidP="007D12D4">
      <w:pPr>
        <w:tabs>
          <w:tab w:val="left" w:pos="902"/>
          <w:tab w:val="left" w:pos="9923"/>
        </w:tabs>
        <w:spacing w:line="276" w:lineRule="auto"/>
        <w:contextualSpacing/>
        <w:rPr>
          <w:rFonts w:ascii="Arial" w:hAnsi="Arial" w:cs="Arial"/>
          <w:sz w:val="25"/>
          <w:szCs w:val="25"/>
          <w:lang w:val="en"/>
        </w:rPr>
      </w:pPr>
      <w:r w:rsidRPr="007D12D4">
        <w:rPr>
          <w:rFonts w:ascii="Arial" w:hAnsi="Arial" w:cs="Arial"/>
          <w:sz w:val="25"/>
          <w:szCs w:val="25"/>
          <w:lang w:val="en"/>
        </w:rPr>
        <w:t xml:space="preserve">Nor did our power extend to voting on the whether the creation of the role itself was necessary. </w:t>
      </w:r>
      <w:proofErr w:type="gramStart"/>
      <w:r w:rsidRPr="007D12D4">
        <w:rPr>
          <w:rFonts w:ascii="Arial" w:hAnsi="Arial" w:cs="Arial"/>
          <w:sz w:val="25"/>
          <w:szCs w:val="25"/>
          <w:lang w:val="en"/>
        </w:rPr>
        <w:t>The subsequent Government abolition of the PCC role (effective 2028),</w:t>
      </w:r>
      <w:proofErr w:type="gramEnd"/>
      <w:r w:rsidRPr="007D12D4">
        <w:rPr>
          <w:rFonts w:ascii="Arial" w:hAnsi="Arial" w:cs="Arial"/>
          <w:sz w:val="25"/>
          <w:szCs w:val="25"/>
          <w:lang w:val="en"/>
        </w:rPr>
        <w:t xml:space="preserve"> led a few members of the </w:t>
      </w:r>
      <w:r w:rsidR="00966F95">
        <w:rPr>
          <w:rFonts w:ascii="Arial" w:hAnsi="Arial" w:cs="Arial"/>
          <w:sz w:val="25"/>
          <w:szCs w:val="25"/>
          <w:lang w:val="en"/>
        </w:rPr>
        <w:t>P</w:t>
      </w:r>
      <w:r w:rsidRPr="007D12D4">
        <w:rPr>
          <w:rFonts w:ascii="Arial" w:hAnsi="Arial" w:cs="Arial"/>
          <w:sz w:val="25"/>
          <w:szCs w:val="25"/>
          <w:lang w:val="en"/>
        </w:rPr>
        <w:t xml:space="preserve">anel to feel validated in questioning the whether Avon </w:t>
      </w:r>
      <w:r w:rsidR="00FE343D">
        <w:rPr>
          <w:rFonts w:ascii="Arial" w:hAnsi="Arial" w:cs="Arial"/>
          <w:sz w:val="25"/>
          <w:szCs w:val="25"/>
          <w:lang w:val="en"/>
        </w:rPr>
        <w:t>and</w:t>
      </w:r>
      <w:r w:rsidRPr="007D12D4">
        <w:rPr>
          <w:rFonts w:ascii="Arial" w:hAnsi="Arial" w:cs="Arial"/>
          <w:sz w:val="25"/>
          <w:szCs w:val="25"/>
          <w:lang w:val="en"/>
        </w:rPr>
        <w:t xml:space="preserve"> Somerset paying for a DPCC was the best use of resources.</w:t>
      </w:r>
    </w:p>
    <w:p w14:paraId="0148D2C7" w14:textId="77777777" w:rsidR="00966F95" w:rsidRDefault="00966F95" w:rsidP="007D12D4">
      <w:pPr>
        <w:tabs>
          <w:tab w:val="left" w:pos="902"/>
          <w:tab w:val="left" w:pos="9923"/>
        </w:tabs>
        <w:spacing w:line="276" w:lineRule="auto"/>
        <w:contextualSpacing/>
        <w:rPr>
          <w:rFonts w:ascii="Arial" w:hAnsi="Arial" w:cs="Arial"/>
          <w:sz w:val="25"/>
          <w:szCs w:val="25"/>
          <w:lang w:val="en"/>
        </w:rPr>
      </w:pPr>
    </w:p>
    <w:p w14:paraId="6C4DCEF0" w14:textId="3C99C8E9" w:rsidR="007D12D4" w:rsidRDefault="007D12D4" w:rsidP="007D12D4">
      <w:pPr>
        <w:tabs>
          <w:tab w:val="left" w:pos="902"/>
          <w:tab w:val="left" w:pos="9923"/>
        </w:tabs>
        <w:spacing w:line="276" w:lineRule="auto"/>
        <w:contextualSpacing/>
        <w:rPr>
          <w:rFonts w:ascii="Arial" w:hAnsi="Arial" w:cs="Arial"/>
          <w:sz w:val="25"/>
          <w:szCs w:val="25"/>
          <w:lang w:val="en"/>
        </w:rPr>
      </w:pPr>
      <w:r w:rsidRPr="007D12D4">
        <w:rPr>
          <w:rFonts w:ascii="Arial" w:hAnsi="Arial" w:cs="Arial"/>
          <w:sz w:val="25"/>
          <w:szCs w:val="25"/>
          <w:lang w:val="en"/>
        </w:rPr>
        <w:t xml:space="preserve">The </w:t>
      </w:r>
      <w:r w:rsidR="00FE343D">
        <w:rPr>
          <w:rFonts w:ascii="Arial" w:hAnsi="Arial" w:cs="Arial"/>
          <w:sz w:val="25"/>
          <w:szCs w:val="25"/>
          <w:lang w:val="en"/>
        </w:rPr>
        <w:t>P</w:t>
      </w:r>
      <w:r w:rsidRPr="007D12D4">
        <w:rPr>
          <w:rFonts w:ascii="Arial" w:hAnsi="Arial" w:cs="Arial"/>
          <w:sz w:val="25"/>
          <w:szCs w:val="25"/>
          <w:lang w:val="en"/>
        </w:rPr>
        <w:t>anel is frequently presented with evidence of A</w:t>
      </w:r>
      <w:r w:rsidR="0074261E">
        <w:rPr>
          <w:rFonts w:ascii="Arial" w:hAnsi="Arial" w:cs="Arial"/>
          <w:sz w:val="25"/>
          <w:szCs w:val="25"/>
          <w:lang w:val="en"/>
        </w:rPr>
        <w:t xml:space="preserve">von and </w:t>
      </w:r>
      <w:r w:rsidRPr="007D12D4">
        <w:rPr>
          <w:rFonts w:ascii="Arial" w:hAnsi="Arial" w:cs="Arial"/>
          <w:sz w:val="25"/>
          <w:szCs w:val="25"/>
          <w:lang w:val="en"/>
        </w:rPr>
        <w:t>S</w:t>
      </w:r>
      <w:r w:rsidR="0074261E">
        <w:rPr>
          <w:rFonts w:ascii="Arial" w:hAnsi="Arial" w:cs="Arial"/>
          <w:sz w:val="25"/>
          <w:szCs w:val="25"/>
          <w:lang w:val="en"/>
        </w:rPr>
        <w:t>omerset</w:t>
      </w:r>
      <w:r w:rsidRPr="007D12D4">
        <w:rPr>
          <w:rFonts w:ascii="Arial" w:hAnsi="Arial" w:cs="Arial"/>
          <w:sz w:val="25"/>
          <w:szCs w:val="25"/>
          <w:lang w:val="en"/>
        </w:rPr>
        <w:t xml:space="preserve"> Police being under-resourced, which is why we voted to support the fullest possible increase to the precept. We are aware people are struggling financially, but the cost of unchecked rising crime due to an even more under-resourced police force would be even greater.  We were pleased to see the number of force-wide PCSOs will be increasing from this year.  </w:t>
      </w:r>
    </w:p>
    <w:p w14:paraId="659BFDE0" w14:textId="77777777" w:rsidR="0074261E" w:rsidRPr="007D12D4" w:rsidRDefault="0074261E" w:rsidP="007D12D4">
      <w:pPr>
        <w:tabs>
          <w:tab w:val="left" w:pos="902"/>
          <w:tab w:val="left" w:pos="9923"/>
        </w:tabs>
        <w:spacing w:line="276" w:lineRule="auto"/>
        <w:contextualSpacing/>
        <w:rPr>
          <w:rFonts w:ascii="Arial" w:hAnsi="Arial" w:cs="Arial"/>
          <w:sz w:val="25"/>
          <w:szCs w:val="25"/>
          <w:lang w:val="en"/>
        </w:rPr>
      </w:pPr>
    </w:p>
    <w:p w14:paraId="0008C0A8" w14:textId="77777777" w:rsidR="007D12D4" w:rsidRDefault="007D12D4" w:rsidP="007D12D4">
      <w:pPr>
        <w:tabs>
          <w:tab w:val="left" w:pos="902"/>
          <w:tab w:val="left" w:pos="9923"/>
        </w:tabs>
        <w:spacing w:line="276" w:lineRule="auto"/>
        <w:contextualSpacing/>
        <w:rPr>
          <w:rFonts w:ascii="Arial" w:hAnsi="Arial" w:cs="Arial"/>
          <w:sz w:val="25"/>
          <w:szCs w:val="25"/>
          <w:lang w:val="en"/>
        </w:rPr>
      </w:pPr>
      <w:r w:rsidRPr="007D12D4">
        <w:rPr>
          <w:rFonts w:ascii="Arial" w:hAnsi="Arial" w:cs="Arial"/>
          <w:sz w:val="25"/>
          <w:szCs w:val="25"/>
          <w:lang w:val="en"/>
        </w:rPr>
        <w:lastRenderedPageBreak/>
        <w:t xml:space="preserve">We noted that A&amp;S has rearranged its operations to be organised around region rather than department and look forward to hearing how that has affected outcomes in the coming year. </w:t>
      </w:r>
    </w:p>
    <w:p w14:paraId="163B6F72" w14:textId="77777777" w:rsidR="0074261E" w:rsidRPr="007D12D4" w:rsidRDefault="0074261E" w:rsidP="007D12D4">
      <w:pPr>
        <w:tabs>
          <w:tab w:val="left" w:pos="902"/>
          <w:tab w:val="left" w:pos="9923"/>
        </w:tabs>
        <w:spacing w:line="276" w:lineRule="auto"/>
        <w:contextualSpacing/>
        <w:rPr>
          <w:rFonts w:ascii="Arial" w:hAnsi="Arial" w:cs="Arial"/>
          <w:sz w:val="25"/>
          <w:szCs w:val="25"/>
          <w:lang w:val="en"/>
        </w:rPr>
      </w:pPr>
    </w:p>
    <w:p w14:paraId="6AD39D0F" w14:textId="4E834724" w:rsidR="007D12D4" w:rsidRPr="007D12D4" w:rsidRDefault="007D12D4" w:rsidP="007D12D4">
      <w:pPr>
        <w:tabs>
          <w:tab w:val="left" w:pos="902"/>
          <w:tab w:val="left" w:pos="9923"/>
        </w:tabs>
        <w:spacing w:line="276" w:lineRule="auto"/>
        <w:contextualSpacing/>
        <w:rPr>
          <w:rFonts w:ascii="Arial" w:hAnsi="Arial" w:cs="Arial"/>
          <w:sz w:val="25"/>
          <w:szCs w:val="25"/>
          <w:lang w:val="en"/>
        </w:rPr>
      </w:pPr>
      <w:r w:rsidRPr="007D12D4">
        <w:rPr>
          <w:rFonts w:ascii="Arial" w:hAnsi="Arial" w:cs="Arial"/>
          <w:sz w:val="25"/>
          <w:szCs w:val="25"/>
          <w:lang w:val="en"/>
        </w:rPr>
        <w:t xml:space="preserve">My own primary interest in being on the </w:t>
      </w:r>
      <w:r w:rsidR="0074261E">
        <w:rPr>
          <w:rFonts w:ascii="Arial" w:hAnsi="Arial" w:cs="Arial"/>
          <w:sz w:val="25"/>
          <w:szCs w:val="25"/>
          <w:lang w:val="en"/>
        </w:rPr>
        <w:t>P</w:t>
      </w:r>
      <w:r w:rsidRPr="007D12D4">
        <w:rPr>
          <w:rFonts w:ascii="Arial" w:hAnsi="Arial" w:cs="Arial"/>
          <w:sz w:val="25"/>
          <w:szCs w:val="25"/>
          <w:lang w:val="en"/>
        </w:rPr>
        <w:t>anel is to hold the PCC to account when it comes to drug-related matters. I’m aware of the frustration many Bristol residents feel about unchecked drug dealing, child criminal exploitation and drug-related violent crime. Also</w:t>
      </w:r>
      <w:r w:rsidR="00EC7758">
        <w:rPr>
          <w:rFonts w:ascii="Arial" w:hAnsi="Arial" w:cs="Arial"/>
          <w:sz w:val="25"/>
          <w:szCs w:val="25"/>
          <w:lang w:val="en"/>
        </w:rPr>
        <w:t>,</w:t>
      </w:r>
      <w:r w:rsidRPr="007D12D4">
        <w:rPr>
          <w:rFonts w:ascii="Arial" w:hAnsi="Arial" w:cs="Arial"/>
          <w:sz w:val="25"/>
          <w:szCs w:val="25"/>
          <w:lang w:val="en"/>
        </w:rPr>
        <w:t xml:space="preserve"> that Black and brown people find themselves under disproportionate scrutiny when it comes to drug-related matters compared to their white counterparts (yet are not more likely to be involved with drugs). </w:t>
      </w:r>
    </w:p>
    <w:p w14:paraId="3256AD74" w14:textId="77777777" w:rsidR="00EC7758" w:rsidRDefault="00EC7758" w:rsidP="007D12D4">
      <w:pPr>
        <w:tabs>
          <w:tab w:val="left" w:pos="902"/>
          <w:tab w:val="left" w:pos="9923"/>
        </w:tabs>
        <w:spacing w:line="276" w:lineRule="auto"/>
        <w:contextualSpacing/>
        <w:rPr>
          <w:rFonts w:ascii="Arial" w:hAnsi="Arial" w:cs="Arial"/>
          <w:sz w:val="25"/>
          <w:szCs w:val="25"/>
          <w:lang w:val="en"/>
        </w:rPr>
      </w:pPr>
    </w:p>
    <w:p w14:paraId="1629972E" w14:textId="34ABA4CA" w:rsidR="00B70D78" w:rsidRPr="008E3B9B" w:rsidRDefault="007D12D4" w:rsidP="007D12D4">
      <w:pPr>
        <w:tabs>
          <w:tab w:val="left" w:pos="902"/>
          <w:tab w:val="left" w:pos="9923"/>
        </w:tabs>
        <w:spacing w:line="276" w:lineRule="auto"/>
        <w:contextualSpacing/>
        <w:rPr>
          <w:rFonts w:ascii="Arial" w:hAnsi="Arial" w:cs="Arial"/>
          <w:sz w:val="25"/>
          <w:szCs w:val="25"/>
          <w:lang w:val="en"/>
        </w:rPr>
      </w:pPr>
      <w:r w:rsidRPr="007D12D4">
        <w:rPr>
          <w:rFonts w:ascii="Arial" w:hAnsi="Arial" w:cs="Arial"/>
          <w:sz w:val="25"/>
          <w:szCs w:val="25"/>
          <w:lang w:val="en"/>
        </w:rPr>
        <w:t xml:space="preserve">I believe strongly that drugs are a medical issue and not a criminal one and that it would save the police a great deal of resources if they were relieved of having to deal with drug related matters. I speak to many police on the ground who agree with this, but who are not able to ask for change as it is not for them to comment on policy, only to enact it. Since the PCC can make representations to Government, I would like to see her take time to understand how a policy shift could benefit Avon and Somerset hugely and to make the case for this to </w:t>
      </w:r>
      <w:r w:rsidR="00C7596A">
        <w:rPr>
          <w:rFonts w:ascii="Arial" w:hAnsi="Arial" w:cs="Arial"/>
          <w:sz w:val="25"/>
          <w:szCs w:val="25"/>
          <w:lang w:val="en"/>
        </w:rPr>
        <w:t>c</w:t>
      </w:r>
      <w:r w:rsidRPr="007D12D4">
        <w:rPr>
          <w:rFonts w:ascii="Arial" w:hAnsi="Arial" w:cs="Arial"/>
          <w:sz w:val="25"/>
          <w:szCs w:val="25"/>
          <w:lang w:val="en"/>
        </w:rPr>
        <w:t>entral government. However, I do know this is not one of her 5 priorities.</w:t>
      </w:r>
    </w:p>
    <w:p w14:paraId="1B2A5A0D" w14:textId="7E199DB2" w:rsidR="00B34053" w:rsidRDefault="00B34053" w:rsidP="00B34053">
      <w:pPr>
        <w:tabs>
          <w:tab w:val="left" w:pos="902"/>
          <w:tab w:val="left" w:pos="9923"/>
        </w:tabs>
        <w:spacing w:line="276" w:lineRule="auto"/>
        <w:contextualSpacing/>
        <w:rPr>
          <w:rFonts w:ascii="Arial" w:eastAsia="Times New Roman" w:hAnsi="Arial" w:cs="Arial"/>
          <w:b/>
          <w:bCs/>
          <w:color w:val="1F497D" w:themeColor="text2"/>
          <w:sz w:val="25"/>
          <w:szCs w:val="25"/>
        </w:rPr>
      </w:pPr>
    </w:p>
    <w:p w14:paraId="679854AD" w14:textId="77777777" w:rsidR="00B34053" w:rsidRDefault="00B34053" w:rsidP="00B34053">
      <w:pPr>
        <w:tabs>
          <w:tab w:val="left" w:pos="902"/>
          <w:tab w:val="left" w:pos="9923"/>
        </w:tabs>
        <w:spacing w:line="276" w:lineRule="auto"/>
        <w:contextualSpacing/>
        <w:rPr>
          <w:rFonts w:ascii="Arial" w:eastAsia="Times New Roman" w:hAnsi="Arial" w:cs="Arial"/>
          <w:b/>
          <w:bCs/>
          <w:color w:val="1F497D" w:themeColor="text2"/>
          <w:sz w:val="25"/>
          <w:szCs w:val="25"/>
        </w:rPr>
      </w:pPr>
    </w:p>
    <w:p w14:paraId="34641AE9" w14:textId="77044864" w:rsidR="00B34053" w:rsidRDefault="00234D77" w:rsidP="00B34053">
      <w:pPr>
        <w:tabs>
          <w:tab w:val="left" w:pos="902"/>
          <w:tab w:val="left" w:pos="9923"/>
        </w:tabs>
        <w:spacing w:line="276" w:lineRule="auto"/>
        <w:contextualSpacing/>
        <w:rPr>
          <w:rFonts w:ascii="Arial" w:eastAsia="Times New Roman" w:hAnsi="Arial" w:cs="Arial"/>
          <w:b/>
          <w:bCs/>
          <w:color w:val="1F497D" w:themeColor="text2"/>
          <w:sz w:val="25"/>
          <w:szCs w:val="25"/>
        </w:rPr>
      </w:pPr>
      <w:r>
        <w:rPr>
          <w:rFonts w:ascii="Arial" w:eastAsia="Times New Roman" w:hAnsi="Arial" w:cs="Arial"/>
          <w:b/>
          <w:bCs/>
          <w:color w:val="1F497D" w:themeColor="text2"/>
          <w:sz w:val="25"/>
          <w:szCs w:val="25"/>
        </w:rPr>
        <w:t>Councillor John Bradbury (South Gloucestershire)</w:t>
      </w:r>
    </w:p>
    <w:p w14:paraId="6CD9C25D" w14:textId="77777777" w:rsidR="00234D77" w:rsidRDefault="00234D77" w:rsidP="00B34053">
      <w:pPr>
        <w:tabs>
          <w:tab w:val="left" w:pos="902"/>
          <w:tab w:val="left" w:pos="9923"/>
        </w:tabs>
        <w:spacing w:line="276" w:lineRule="auto"/>
        <w:contextualSpacing/>
        <w:rPr>
          <w:rFonts w:ascii="Arial" w:eastAsia="Times New Roman" w:hAnsi="Arial" w:cs="Arial"/>
          <w:b/>
          <w:bCs/>
          <w:color w:val="1F497D" w:themeColor="text2"/>
          <w:sz w:val="25"/>
          <w:szCs w:val="25"/>
        </w:rPr>
      </w:pPr>
    </w:p>
    <w:p w14:paraId="5A9FFF92" w14:textId="6DC6DA57" w:rsidR="00955A78" w:rsidRPr="00C0587A" w:rsidRDefault="00845655" w:rsidP="00C0587A">
      <w:pPr>
        <w:tabs>
          <w:tab w:val="left" w:pos="902"/>
          <w:tab w:val="left" w:pos="9923"/>
        </w:tabs>
        <w:contextualSpacing/>
        <w:rPr>
          <w:rFonts w:ascii="Arial" w:eastAsia="Times New Roman" w:hAnsi="Arial" w:cs="Arial"/>
          <w:b/>
          <w:bCs/>
          <w:color w:val="1F497D" w:themeColor="text2"/>
          <w:sz w:val="25"/>
          <w:szCs w:val="25"/>
        </w:rPr>
      </w:pPr>
      <w:r>
        <w:rPr>
          <w:noProof/>
        </w:rPr>
        <w:drawing>
          <wp:anchor distT="0" distB="0" distL="114300" distR="114300" simplePos="0" relativeHeight="251670539" behindDoc="0" locked="0" layoutInCell="1" allowOverlap="1" wp14:anchorId="59C10A4F" wp14:editId="01D32100">
            <wp:simplePos x="0" y="0"/>
            <wp:positionH relativeFrom="column">
              <wp:posOffset>0</wp:posOffset>
            </wp:positionH>
            <wp:positionV relativeFrom="paragraph">
              <wp:posOffset>2540</wp:posOffset>
            </wp:positionV>
            <wp:extent cx="1341120" cy="1432560"/>
            <wp:effectExtent l="0" t="0" r="0" b="0"/>
            <wp:wrapThrough wrapText="bothSides">
              <wp:wrapPolygon edited="0">
                <wp:start x="0" y="0"/>
                <wp:lineTo x="0" y="21255"/>
                <wp:lineTo x="21170" y="21255"/>
                <wp:lineTo x="21170" y="0"/>
                <wp:lineTo x="0" y="0"/>
              </wp:wrapPolygon>
            </wp:wrapThrough>
            <wp:docPr id="43081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4112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587A">
        <w:rPr>
          <w:rFonts w:ascii="Arial" w:hAnsi="Arial" w:cs="Arial"/>
          <w:sz w:val="25"/>
          <w:szCs w:val="25"/>
        </w:rPr>
        <w:t xml:space="preserve">Last </w:t>
      </w:r>
      <w:r w:rsidR="00955A78" w:rsidRPr="00C0587A">
        <w:rPr>
          <w:rFonts w:ascii="Arial" w:hAnsi="Arial" w:cs="Arial"/>
          <w:sz w:val="25"/>
          <w:szCs w:val="25"/>
        </w:rPr>
        <w:t xml:space="preserve">November Avon and Somerset </w:t>
      </w:r>
      <w:r w:rsidR="00C0587A">
        <w:rPr>
          <w:rFonts w:ascii="Arial" w:hAnsi="Arial" w:cs="Arial"/>
          <w:sz w:val="25"/>
          <w:szCs w:val="25"/>
        </w:rPr>
        <w:t>P</w:t>
      </w:r>
      <w:r w:rsidR="00955A78" w:rsidRPr="00C0587A">
        <w:rPr>
          <w:rFonts w:ascii="Arial" w:hAnsi="Arial" w:cs="Arial"/>
          <w:sz w:val="25"/>
          <w:szCs w:val="25"/>
        </w:rPr>
        <w:t xml:space="preserve">olice introduced new Basic Command Units </w:t>
      </w:r>
      <w:r w:rsidR="00DF3CF9">
        <w:rPr>
          <w:rFonts w:ascii="Arial" w:hAnsi="Arial" w:cs="Arial"/>
          <w:sz w:val="25"/>
          <w:szCs w:val="25"/>
        </w:rPr>
        <w:t xml:space="preserve">(BCUs) </w:t>
      </w:r>
      <w:r w:rsidR="00955A78" w:rsidRPr="00C0587A">
        <w:rPr>
          <w:rFonts w:ascii="Arial" w:hAnsi="Arial" w:cs="Arial"/>
          <w:sz w:val="25"/>
          <w:szCs w:val="25"/>
        </w:rPr>
        <w:t>creating a geographical command structure with each area, including South Gloucestershire with Bath and North East Somerset, under the direct control of a chief superintendent.</w:t>
      </w:r>
    </w:p>
    <w:p w14:paraId="104E2E05" w14:textId="6F64EF74" w:rsidR="00BD01BA" w:rsidRDefault="00955A78" w:rsidP="00955A78">
      <w:pPr>
        <w:rPr>
          <w:rFonts w:ascii="Arial" w:hAnsi="Arial" w:cs="Arial"/>
          <w:sz w:val="25"/>
          <w:szCs w:val="25"/>
        </w:rPr>
      </w:pPr>
      <w:r w:rsidRPr="00C0587A">
        <w:rPr>
          <w:rFonts w:ascii="Arial" w:hAnsi="Arial" w:cs="Arial"/>
          <w:sz w:val="25"/>
          <w:szCs w:val="25"/>
        </w:rPr>
        <w:t>This change has taken time to bed in</w:t>
      </w:r>
      <w:r w:rsidR="0077595B">
        <w:rPr>
          <w:rFonts w:ascii="Arial" w:hAnsi="Arial" w:cs="Arial"/>
          <w:sz w:val="25"/>
          <w:szCs w:val="25"/>
        </w:rPr>
        <w:t xml:space="preserve"> and a</w:t>
      </w:r>
      <w:r w:rsidRPr="00C0587A">
        <w:rPr>
          <w:rFonts w:ascii="Arial" w:hAnsi="Arial" w:cs="Arial"/>
          <w:sz w:val="25"/>
          <w:szCs w:val="25"/>
        </w:rPr>
        <w:t xml:space="preserve">t the time of writing </w:t>
      </w:r>
      <w:r w:rsidR="00BD01BA">
        <w:rPr>
          <w:rFonts w:ascii="Arial" w:hAnsi="Arial" w:cs="Arial"/>
          <w:sz w:val="25"/>
          <w:szCs w:val="25"/>
        </w:rPr>
        <w:t>P</w:t>
      </w:r>
      <w:r w:rsidRPr="00C0587A">
        <w:rPr>
          <w:rFonts w:ascii="Arial" w:hAnsi="Arial" w:cs="Arial"/>
          <w:sz w:val="25"/>
          <w:szCs w:val="25"/>
        </w:rPr>
        <w:t xml:space="preserve">anel members </w:t>
      </w:r>
      <w:r w:rsidR="00BD01BA">
        <w:rPr>
          <w:rFonts w:ascii="Arial" w:hAnsi="Arial" w:cs="Arial"/>
          <w:sz w:val="25"/>
          <w:szCs w:val="25"/>
        </w:rPr>
        <w:t xml:space="preserve">have been </w:t>
      </w:r>
      <w:r w:rsidRPr="00C0587A">
        <w:rPr>
          <w:rFonts w:ascii="Arial" w:hAnsi="Arial" w:cs="Arial"/>
          <w:sz w:val="25"/>
          <w:szCs w:val="25"/>
        </w:rPr>
        <w:t>unable to gauge the full impact of BCU</w:t>
      </w:r>
      <w:r w:rsidR="00BD01BA">
        <w:rPr>
          <w:rFonts w:ascii="Arial" w:hAnsi="Arial" w:cs="Arial"/>
          <w:sz w:val="25"/>
          <w:szCs w:val="25"/>
        </w:rPr>
        <w:t>s.</w:t>
      </w:r>
      <w:r w:rsidRPr="00C0587A">
        <w:rPr>
          <w:rFonts w:ascii="Arial" w:hAnsi="Arial" w:cs="Arial"/>
          <w:sz w:val="25"/>
          <w:szCs w:val="25"/>
        </w:rPr>
        <w:t xml:space="preserve"> </w:t>
      </w:r>
    </w:p>
    <w:p w14:paraId="491C691C" w14:textId="77777777" w:rsidR="00BD01BA" w:rsidRDefault="00BD01BA" w:rsidP="00955A78">
      <w:pPr>
        <w:rPr>
          <w:rFonts w:ascii="Arial" w:hAnsi="Arial" w:cs="Arial"/>
          <w:sz w:val="25"/>
          <w:szCs w:val="25"/>
        </w:rPr>
      </w:pPr>
    </w:p>
    <w:p w14:paraId="6524E13B" w14:textId="77777777" w:rsidR="0077595B" w:rsidRDefault="00955A78" w:rsidP="00955A78">
      <w:pPr>
        <w:rPr>
          <w:rFonts w:ascii="Arial" w:hAnsi="Arial" w:cs="Arial"/>
          <w:sz w:val="25"/>
          <w:szCs w:val="25"/>
        </w:rPr>
      </w:pPr>
      <w:r w:rsidRPr="00C0587A">
        <w:rPr>
          <w:rFonts w:ascii="Arial" w:hAnsi="Arial" w:cs="Arial"/>
          <w:sz w:val="25"/>
          <w:szCs w:val="25"/>
        </w:rPr>
        <w:t xml:space="preserve">Reports have reached us of greater visible policing in some areas which is welcome. </w:t>
      </w:r>
    </w:p>
    <w:p w14:paraId="306F6126" w14:textId="77777777" w:rsidR="0077595B" w:rsidRDefault="0077595B" w:rsidP="00955A78">
      <w:pPr>
        <w:rPr>
          <w:rFonts w:ascii="Arial" w:hAnsi="Arial" w:cs="Arial"/>
          <w:sz w:val="25"/>
          <w:szCs w:val="25"/>
        </w:rPr>
      </w:pPr>
    </w:p>
    <w:p w14:paraId="471C5ABB" w14:textId="215C8F1D" w:rsidR="00955A78" w:rsidRPr="00C0587A" w:rsidRDefault="00955A78" w:rsidP="00955A78">
      <w:pPr>
        <w:rPr>
          <w:rFonts w:ascii="Arial" w:hAnsi="Arial" w:cs="Arial"/>
          <w:sz w:val="25"/>
          <w:szCs w:val="25"/>
        </w:rPr>
      </w:pPr>
      <w:r w:rsidRPr="00C0587A">
        <w:rPr>
          <w:rFonts w:ascii="Arial" w:hAnsi="Arial" w:cs="Arial"/>
          <w:sz w:val="25"/>
          <w:szCs w:val="25"/>
        </w:rPr>
        <w:t>At our March Panel meeting, members were presented with detailed plans for greater visibility under a Neighbourhood Policing guarantee</w:t>
      </w:r>
      <w:r w:rsidR="00D23260">
        <w:rPr>
          <w:rFonts w:ascii="Arial" w:hAnsi="Arial" w:cs="Arial"/>
          <w:sz w:val="25"/>
          <w:szCs w:val="25"/>
        </w:rPr>
        <w:t xml:space="preserve"> </w:t>
      </w:r>
      <w:r w:rsidRPr="00C0587A">
        <w:rPr>
          <w:rFonts w:ascii="Arial" w:hAnsi="Arial" w:cs="Arial"/>
          <w:sz w:val="25"/>
          <w:szCs w:val="25"/>
        </w:rPr>
        <w:t>which should help reassure local communities and provide better local responses. Early indications are of better alignment between demands on police and resources.</w:t>
      </w:r>
    </w:p>
    <w:p w14:paraId="55881757" w14:textId="77777777" w:rsidR="00B22083" w:rsidRDefault="00B22083" w:rsidP="00955A78">
      <w:pPr>
        <w:rPr>
          <w:rFonts w:ascii="Arial" w:hAnsi="Arial" w:cs="Arial"/>
          <w:sz w:val="25"/>
          <w:szCs w:val="25"/>
        </w:rPr>
      </w:pPr>
    </w:p>
    <w:p w14:paraId="25D197D8" w14:textId="6DA22C63" w:rsidR="00955A78" w:rsidRPr="00C0587A" w:rsidRDefault="00955A78" w:rsidP="00955A78">
      <w:pPr>
        <w:rPr>
          <w:rFonts w:ascii="Arial" w:hAnsi="Arial" w:cs="Arial"/>
          <w:sz w:val="25"/>
          <w:szCs w:val="25"/>
        </w:rPr>
      </w:pPr>
      <w:r w:rsidRPr="00C0587A">
        <w:rPr>
          <w:rFonts w:ascii="Arial" w:hAnsi="Arial" w:cs="Arial"/>
          <w:sz w:val="25"/>
          <w:szCs w:val="25"/>
        </w:rPr>
        <w:t xml:space="preserve">One of the Panel’s other functions has been to undertake a confirmation hearing for a new </w:t>
      </w:r>
      <w:r w:rsidR="00B22083">
        <w:rPr>
          <w:rFonts w:ascii="Arial" w:hAnsi="Arial" w:cs="Arial"/>
          <w:sz w:val="25"/>
          <w:szCs w:val="25"/>
        </w:rPr>
        <w:t>C</w:t>
      </w:r>
      <w:r w:rsidRPr="00C0587A">
        <w:rPr>
          <w:rFonts w:ascii="Arial" w:hAnsi="Arial" w:cs="Arial"/>
          <w:sz w:val="25"/>
          <w:szCs w:val="25"/>
        </w:rPr>
        <w:t xml:space="preserve">hief </w:t>
      </w:r>
      <w:r w:rsidR="00B22083">
        <w:rPr>
          <w:rFonts w:ascii="Arial" w:hAnsi="Arial" w:cs="Arial"/>
          <w:sz w:val="25"/>
          <w:szCs w:val="25"/>
        </w:rPr>
        <w:t>E</w:t>
      </w:r>
      <w:r w:rsidRPr="00C0587A">
        <w:rPr>
          <w:rFonts w:ascii="Arial" w:hAnsi="Arial" w:cs="Arial"/>
          <w:sz w:val="25"/>
          <w:szCs w:val="25"/>
        </w:rPr>
        <w:t xml:space="preserve">xecutive </w:t>
      </w:r>
      <w:r w:rsidR="00B22083">
        <w:rPr>
          <w:rFonts w:ascii="Arial" w:hAnsi="Arial" w:cs="Arial"/>
          <w:sz w:val="25"/>
          <w:szCs w:val="25"/>
        </w:rPr>
        <w:t>O</w:t>
      </w:r>
      <w:r w:rsidRPr="00C0587A">
        <w:rPr>
          <w:rFonts w:ascii="Arial" w:hAnsi="Arial" w:cs="Arial"/>
          <w:sz w:val="25"/>
          <w:szCs w:val="25"/>
        </w:rPr>
        <w:t>fficer,</w:t>
      </w:r>
      <w:r w:rsidR="00FA646F">
        <w:rPr>
          <w:rFonts w:ascii="Arial" w:hAnsi="Arial" w:cs="Arial"/>
          <w:sz w:val="25"/>
          <w:szCs w:val="25"/>
        </w:rPr>
        <w:t xml:space="preserve"> </w:t>
      </w:r>
      <w:r w:rsidRPr="00C0587A">
        <w:rPr>
          <w:rFonts w:ascii="Arial" w:hAnsi="Arial" w:cs="Arial"/>
          <w:sz w:val="25"/>
          <w:szCs w:val="25"/>
        </w:rPr>
        <w:t xml:space="preserve">Karl </w:t>
      </w:r>
      <w:r w:rsidR="00FA646F">
        <w:rPr>
          <w:rFonts w:ascii="Arial" w:hAnsi="Arial" w:cs="Arial"/>
          <w:sz w:val="25"/>
          <w:szCs w:val="25"/>
        </w:rPr>
        <w:t>Parfitt</w:t>
      </w:r>
      <w:r w:rsidRPr="00C0587A">
        <w:rPr>
          <w:rFonts w:ascii="Arial" w:hAnsi="Arial" w:cs="Arial"/>
          <w:sz w:val="25"/>
          <w:szCs w:val="25"/>
        </w:rPr>
        <w:t xml:space="preserve">, to work alongside the </w:t>
      </w:r>
      <w:r w:rsidR="00B31BD3">
        <w:rPr>
          <w:rFonts w:ascii="Arial" w:hAnsi="Arial" w:cs="Arial"/>
          <w:sz w:val="25"/>
          <w:szCs w:val="25"/>
        </w:rPr>
        <w:t xml:space="preserve">PCC </w:t>
      </w:r>
      <w:r w:rsidRPr="00C0587A">
        <w:rPr>
          <w:rFonts w:ascii="Arial" w:hAnsi="Arial" w:cs="Arial"/>
          <w:sz w:val="25"/>
          <w:szCs w:val="25"/>
        </w:rPr>
        <w:t xml:space="preserve">Clare Moody. </w:t>
      </w:r>
      <w:r w:rsidR="00FA646F">
        <w:rPr>
          <w:rFonts w:ascii="Arial" w:hAnsi="Arial" w:cs="Arial"/>
          <w:sz w:val="25"/>
          <w:szCs w:val="25"/>
        </w:rPr>
        <w:t xml:space="preserve">His background </w:t>
      </w:r>
      <w:r w:rsidRPr="00C0587A">
        <w:rPr>
          <w:rFonts w:ascii="Arial" w:hAnsi="Arial" w:cs="Arial"/>
          <w:sz w:val="25"/>
          <w:szCs w:val="25"/>
        </w:rPr>
        <w:t>demonstrat</w:t>
      </w:r>
      <w:r w:rsidR="00FA646F">
        <w:rPr>
          <w:rFonts w:ascii="Arial" w:hAnsi="Arial" w:cs="Arial"/>
          <w:sz w:val="25"/>
          <w:szCs w:val="25"/>
        </w:rPr>
        <w:t>es</w:t>
      </w:r>
      <w:r w:rsidRPr="00C0587A">
        <w:rPr>
          <w:rFonts w:ascii="Arial" w:hAnsi="Arial" w:cs="Arial"/>
          <w:sz w:val="25"/>
          <w:szCs w:val="25"/>
        </w:rPr>
        <w:t xml:space="preserve"> a breadth of military and civil experience and the Panel </w:t>
      </w:r>
      <w:r w:rsidR="00B31BD3">
        <w:rPr>
          <w:rFonts w:ascii="Arial" w:hAnsi="Arial" w:cs="Arial"/>
          <w:sz w:val="25"/>
          <w:szCs w:val="25"/>
        </w:rPr>
        <w:t xml:space="preserve">supported the PCC’s choice of candidate and </w:t>
      </w:r>
      <w:r w:rsidRPr="00C0587A">
        <w:rPr>
          <w:rFonts w:ascii="Arial" w:hAnsi="Arial" w:cs="Arial"/>
          <w:sz w:val="25"/>
          <w:szCs w:val="25"/>
        </w:rPr>
        <w:t xml:space="preserve">endorsed his </w:t>
      </w:r>
      <w:r w:rsidRPr="00C0587A">
        <w:rPr>
          <w:rFonts w:ascii="Arial" w:hAnsi="Arial" w:cs="Arial"/>
          <w:sz w:val="25"/>
          <w:szCs w:val="25"/>
        </w:rPr>
        <w:lastRenderedPageBreak/>
        <w:t>appointmen</w:t>
      </w:r>
      <w:r w:rsidR="00B31BD3">
        <w:rPr>
          <w:rFonts w:ascii="Arial" w:hAnsi="Arial" w:cs="Arial"/>
          <w:sz w:val="25"/>
          <w:szCs w:val="25"/>
        </w:rPr>
        <w:t>t.</w:t>
      </w:r>
    </w:p>
    <w:p w14:paraId="74BB0020" w14:textId="6C03574C" w:rsidR="00955A78" w:rsidRPr="00C0587A" w:rsidRDefault="00955A78" w:rsidP="00955A78">
      <w:pPr>
        <w:rPr>
          <w:rFonts w:ascii="Arial" w:hAnsi="Arial" w:cs="Arial"/>
          <w:b/>
          <w:bCs/>
          <w:sz w:val="25"/>
          <w:szCs w:val="25"/>
        </w:rPr>
      </w:pPr>
    </w:p>
    <w:p w14:paraId="4500B07A" w14:textId="02C4F6F3" w:rsidR="00955A78" w:rsidRPr="00C0587A" w:rsidRDefault="00955A78" w:rsidP="00955A78">
      <w:pPr>
        <w:rPr>
          <w:rFonts w:ascii="Arial" w:hAnsi="Arial" w:cs="Arial"/>
          <w:sz w:val="25"/>
          <w:szCs w:val="25"/>
        </w:rPr>
      </w:pPr>
      <w:r w:rsidRPr="00C0587A">
        <w:rPr>
          <w:rFonts w:ascii="Arial" w:hAnsi="Arial" w:cs="Arial"/>
          <w:sz w:val="25"/>
          <w:szCs w:val="25"/>
        </w:rPr>
        <w:t>Our role in providing scrutiny and governance of the performance of the</w:t>
      </w:r>
      <w:r w:rsidR="00FD6370">
        <w:rPr>
          <w:rFonts w:ascii="Arial" w:hAnsi="Arial" w:cs="Arial"/>
          <w:sz w:val="25"/>
          <w:szCs w:val="25"/>
        </w:rPr>
        <w:t xml:space="preserve"> PCC </w:t>
      </w:r>
      <w:r w:rsidRPr="00C0587A">
        <w:rPr>
          <w:rFonts w:ascii="Arial" w:hAnsi="Arial" w:cs="Arial"/>
          <w:sz w:val="25"/>
          <w:szCs w:val="25"/>
        </w:rPr>
        <w:t>ends with abolition of both Panels and</w:t>
      </w:r>
      <w:r w:rsidR="00FD6370">
        <w:rPr>
          <w:rFonts w:ascii="Arial" w:hAnsi="Arial" w:cs="Arial"/>
          <w:sz w:val="25"/>
          <w:szCs w:val="25"/>
        </w:rPr>
        <w:t xml:space="preserve"> PCCs</w:t>
      </w:r>
      <w:r w:rsidRPr="00C0587A">
        <w:rPr>
          <w:rFonts w:ascii="Arial" w:hAnsi="Arial" w:cs="Arial"/>
          <w:sz w:val="25"/>
          <w:szCs w:val="25"/>
        </w:rPr>
        <w:t xml:space="preserve"> in 2028 which was outlined in a government white paper earlier this year</w:t>
      </w:r>
      <w:r w:rsidR="003E74F7">
        <w:rPr>
          <w:rFonts w:ascii="Arial" w:hAnsi="Arial" w:cs="Arial"/>
          <w:sz w:val="25"/>
          <w:szCs w:val="25"/>
        </w:rPr>
        <w:t>. Pol</w:t>
      </w:r>
      <w:r w:rsidR="001C1BEF">
        <w:rPr>
          <w:rFonts w:ascii="Arial" w:hAnsi="Arial" w:cs="Arial"/>
          <w:sz w:val="25"/>
          <w:szCs w:val="25"/>
        </w:rPr>
        <w:t xml:space="preserve">icing governance </w:t>
      </w:r>
      <w:r w:rsidR="00801BCD">
        <w:rPr>
          <w:rFonts w:ascii="Arial" w:hAnsi="Arial" w:cs="Arial"/>
          <w:sz w:val="25"/>
          <w:szCs w:val="25"/>
        </w:rPr>
        <w:t xml:space="preserve">could </w:t>
      </w:r>
      <w:r w:rsidRPr="00C0587A">
        <w:rPr>
          <w:rFonts w:ascii="Arial" w:hAnsi="Arial" w:cs="Arial"/>
          <w:sz w:val="25"/>
          <w:szCs w:val="25"/>
        </w:rPr>
        <w:t>potentially</w:t>
      </w:r>
      <w:r w:rsidR="00801BCD">
        <w:rPr>
          <w:rFonts w:ascii="Arial" w:hAnsi="Arial" w:cs="Arial"/>
          <w:sz w:val="25"/>
          <w:szCs w:val="25"/>
        </w:rPr>
        <w:t xml:space="preserve"> </w:t>
      </w:r>
      <w:r w:rsidRPr="00C0587A">
        <w:rPr>
          <w:rFonts w:ascii="Arial" w:hAnsi="Arial" w:cs="Arial"/>
          <w:sz w:val="25"/>
          <w:szCs w:val="25"/>
        </w:rPr>
        <w:t>transfer to the West of England Combined Authority, or</w:t>
      </w:r>
      <w:r w:rsidR="00C354E4">
        <w:rPr>
          <w:rFonts w:ascii="Arial" w:hAnsi="Arial" w:cs="Arial"/>
          <w:sz w:val="25"/>
          <w:szCs w:val="25"/>
        </w:rPr>
        <w:t xml:space="preserve"> t</w:t>
      </w:r>
      <w:r w:rsidRPr="00C0587A">
        <w:rPr>
          <w:rFonts w:ascii="Arial" w:hAnsi="Arial" w:cs="Arial"/>
          <w:sz w:val="25"/>
          <w:szCs w:val="25"/>
        </w:rPr>
        <w:t xml:space="preserve">o a separate new </w:t>
      </w:r>
      <w:r w:rsidR="00C354E4">
        <w:rPr>
          <w:rFonts w:ascii="Arial" w:hAnsi="Arial" w:cs="Arial"/>
          <w:sz w:val="25"/>
          <w:szCs w:val="25"/>
        </w:rPr>
        <w:t>Policing and Crime Board</w:t>
      </w:r>
      <w:r w:rsidR="004A490F">
        <w:rPr>
          <w:rFonts w:ascii="Arial" w:hAnsi="Arial" w:cs="Arial"/>
          <w:sz w:val="25"/>
          <w:szCs w:val="25"/>
        </w:rPr>
        <w:t xml:space="preserve"> if the mayoral boundaries </w:t>
      </w:r>
      <w:r w:rsidR="00745EC7">
        <w:rPr>
          <w:rFonts w:ascii="Arial" w:hAnsi="Arial" w:cs="Arial"/>
          <w:sz w:val="25"/>
          <w:szCs w:val="25"/>
        </w:rPr>
        <w:t>do not align with the force area.</w:t>
      </w:r>
    </w:p>
    <w:p w14:paraId="7A5DD497" w14:textId="77777777" w:rsidR="001C1BEF" w:rsidRDefault="001C1BEF" w:rsidP="00955A78">
      <w:pPr>
        <w:rPr>
          <w:rFonts w:ascii="Arial" w:hAnsi="Arial" w:cs="Arial"/>
          <w:sz w:val="25"/>
          <w:szCs w:val="25"/>
        </w:rPr>
      </w:pPr>
    </w:p>
    <w:p w14:paraId="467F250B" w14:textId="6466A4CB" w:rsidR="00955A78" w:rsidRPr="00C0587A" w:rsidRDefault="00955A78" w:rsidP="00955A78">
      <w:pPr>
        <w:rPr>
          <w:rFonts w:ascii="Arial" w:hAnsi="Arial" w:cs="Arial"/>
          <w:sz w:val="25"/>
          <w:szCs w:val="25"/>
        </w:rPr>
      </w:pPr>
      <w:r w:rsidRPr="00C0587A">
        <w:rPr>
          <w:rFonts w:ascii="Arial" w:hAnsi="Arial" w:cs="Arial"/>
          <w:sz w:val="25"/>
          <w:szCs w:val="25"/>
        </w:rPr>
        <w:t>Further change lies ahead with the projected amalgamation of 43 separate force areas</w:t>
      </w:r>
      <w:r w:rsidR="00C16D47">
        <w:rPr>
          <w:rFonts w:ascii="Arial" w:hAnsi="Arial" w:cs="Arial"/>
          <w:sz w:val="25"/>
          <w:szCs w:val="25"/>
        </w:rPr>
        <w:t xml:space="preserve"> and the creation of a</w:t>
      </w:r>
      <w:r w:rsidRPr="00C0587A">
        <w:rPr>
          <w:rFonts w:ascii="Arial" w:hAnsi="Arial" w:cs="Arial"/>
          <w:sz w:val="25"/>
          <w:szCs w:val="25"/>
        </w:rPr>
        <w:t xml:space="preserve"> National Police Service</w:t>
      </w:r>
      <w:r w:rsidR="00F23C27">
        <w:rPr>
          <w:rFonts w:ascii="Arial" w:hAnsi="Arial" w:cs="Arial"/>
          <w:sz w:val="25"/>
          <w:szCs w:val="25"/>
        </w:rPr>
        <w:t xml:space="preserve">. </w:t>
      </w:r>
      <w:r w:rsidRPr="00C0587A">
        <w:rPr>
          <w:rFonts w:ascii="Arial" w:hAnsi="Arial" w:cs="Arial"/>
          <w:sz w:val="25"/>
          <w:szCs w:val="25"/>
        </w:rPr>
        <w:t xml:space="preserve">Avon and Somerset may become part of a larger </w:t>
      </w:r>
      <w:r w:rsidR="005E0C89">
        <w:rPr>
          <w:rFonts w:ascii="Arial" w:hAnsi="Arial" w:cs="Arial"/>
          <w:sz w:val="25"/>
          <w:szCs w:val="25"/>
        </w:rPr>
        <w:t xml:space="preserve">south west </w:t>
      </w:r>
      <w:r w:rsidRPr="00C0587A">
        <w:rPr>
          <w:rFonts w:ascii="Arial" w:hAnsi="Arial" w:cs="Arial"/>
          <w:sz w:val="25"/>
          <w:szCs w:val="25"/>
        </w:rPr>
        <w:t>regional force</w:t>
      </w:r>
      <w:r w:rsidR="005E0C89">
        <w:rPr>
          <w:rFonts w:ascii="Arial" w:hAnsi="Arial" w:cs="Arial"/>
          <w:sz w:val="25"/>
          <w:szCs w:val="25"/>
        </w:rPr>
        <w:t xml:space="preserve">. </w:t>
      </w:r>
    </w:p>
    <w:p w14:paraId="01839532" w14:textId="77777777" w:rsidR="00F23C27" w:rsidRDefault="00F23C27" w:rsidP="00955A78">
      <w:pPr>
        <w:tabs>
          <w:tab w:val="left" w:pos="902"/>
          <w:tab w:val="left" w:pos="9923"/>
        </w:tabs>
        <w:spacing w:line="276" w:lineRule="auto"/>
        <w:contextualSpacing/>
      </w:pPr>
    </w:p>
    <w:p w14:paraId="7DA56755" w14:textId="130EE3D5" w:rsidR="00B34053" w:rsidRPr="00D17A7E" w:rsidRDefault="00D17A7E" w:rsidP="00FB0BDE">
      <w:pPr>
        <w:tabs>
          <w:tab w:val="left" w:pos="902"/>
          <w:tab w:val="left" w:pos="9923"/>
        </w:tabs>
        <w:contextualSpacing/>
        <w:rPr>
          <w:rFonts w:ascii="Arial" w:hAnsi="Arial" w:cs="Arial"/>
        </w:rPr>
      </w:pPr>
      <w:r>
        <w:rPr>
          <w:rFonts w:ascii="Arial" w:hAnsi="Arial" w:cs="Arial"/>
        </w:rPr>
        <w:t xml:space="preserve">In the meantime, </w:t>
      </w:r>
      <w:r w:rsidR="00955A78" w:rsidRPr="00EC4B93">
        <w:rPr>
          <w:rFonts w:ascii="Arial" w:hAnsi="Arial" w:cs="Arial"/>
        </w:rPr>
        <w:t>Avon and Somerset ha</w:t>
      </w:r>
      <w:r>
        <w:rPr>
          <w:rFonts w:ascii="Arial" w:hAnsi="Arial" w:cs="Arial"/>
        </w:rPr>
        <w:t xml:space="preserve">s </w:t>
      </w:r>
      <w:r w:rsidR="00955A78" w:rsidRPr="00EC4B93">
        <w:rPr>
          <w:rFonts w:ascii="Arial" w:hAnsi="Arial" w:cs="Arial"/>
        </w:rPr>
        <w:t>pledged to transform its management and investigation of crime, optimise its new geographic models</w:t>
      </w:r>
      <w:r>
        <w:rPr>
          <w:rFonts w:ascii="Arial" w:hAnsi="Arial" w:cs="Arial"/>
        </w:rPr>
        <w:t xml:space="preserve"> </w:t>
      </w:r>
      <w:r w:rsidR="00955A78" w:rsidRPr="00EC4B93">
        <w:rPr>
          <w:rFonts w:ascii="Arial" w:hAnsi="Arial" w:cs="Arial"/>
        </w:rPr>
        <w:t xml:space="preserve">and design out “disproportionality” in its ways of </w:t>
      </w:r>
      <w:r>
        <w:rPr>
          <w:rFonts w:ascii="Arial" w:hAnsi="Arial" w:cs="Arial"/>
        </w:rPr>
        <w:t>working</w:t>
      </w:r>
      <w:r w:rsidR="00955A78" w:rsidRPr="00EC4B93">
        <w:rPr>
          <w:rFonts w:ascii="Arial" w:hAnsi="Arial" w:cs="Arial"/>
        </w:rPr>
        <w:t xml:space="preserve">. I and my fellow members of the Panel – while it </w:t>
      </w:r>
      <w:r>
        <w:rPr>
          <w:rFonts w:ascii="Arial" w:hAnsi="Arial" w:cs="Arial"/>
        </w:rPr>
        <w:t xml:space="preserve">still </w:t>
      </w:r>
      <w:r w:rsidR="00955A78" w:rsidRPr="00EC4B93">
        <w:rPr>
          <w:rFonts w:ascii="Arial" w:hAnsi="Arial" w:cs="Arial"/>
        </w:rPr>
        <w:t xml:space="preserve">exists - will continue to look for improvements in policing </w:t>
      </w:r>
      <w:r w:rsidR="00801BCD">
        <w:rPr>
          <w:rFonts w:ascii="Arial" w:hAnsi="Arial" w:cs="Arial"/>
        </w:rPr>
        <w:t xml:space="preserve">by </w:t>
      </w:r>
      <w:r w:rsidR="00955A78" w:rsidRPr="00EC4B93">
        <w:rPr>
          <w:rFonts w:ascii="Arial" w:hAnsi="Arial" w:cs="Arial"/>
        </w:rPr>
        <w:t>monitoring the</w:t>
      </w:r>
      <w:r>
        <w:rPr>
          <w:rFonts w:ascii="Arial" w:hAnsi="Arial" w:cs="Arial"/>
        </w:rPr>
        <w:t xml:space="preserve"> </w:t>
      </w:r>
      <w:r w:rsidR="00801BCD">
        <w:rPr>
          <w:rFonts w:ascii="Arial" w:hAnsi="Arial" w:cs="Arial"/>
        </w:rPr>
        <w:t xml:space="preserve">PCC’s </w:t>
      </w:r>
      <w:r w:rsidR="00955A78" w:rsidRPr="00EC4B93">
        <w:rPr>
          <w:rFonts w:ascii="Arial" w:hAnsi="Arial" w:cs="Arial"/>
        </w:rPr>
        <w:t>oversight of these aims</w:t>
      </w:r>
      <w:r w:rsidR="00801BCD">
        <w:rPr>
          <w:rFonts w:ascii="Arial" w:hAnsi="Arial" w:cs="Arial"/>
        </w:rPr>
        <w:t>.</w:t>
      </w:r>
    </w:p>
    <w:p w14:paraId="13F27DE8" w14:textId="77777777" w:rsidR="00845655" w:rsidRDefault="00845655" w:rsidP="00B34053">
      <w:pPr>
        <w:tabs>
          <w:tab w:val="left" w:pos="902"/>
          <w:tab w:val="left" w:pos="9923"/>
        </w:tabs>
        <w:spacing w:line="276" w:lineRule="auto"/>
        <w:contextualSpacing/>
        <w:rPr>
          <w:rFonts w:ascii="Arial" w:eastAsia="Times New Roman" w:hAnsi="Arial" w:cs="Arial"/>
          <w:b/>
          <w:bCs/>
          <w:color w:val="1F497D" w:themeColor="text2"/>
          <w:sz w:val="25"/>
          <w:szCs w:val="25"/>
        </w:rPr>
      </w:pPr>
    </w:p>
    <w:p w14:paraId="608354D8" w14:textId="27FC2B8A" w:rsidR="00B34053" w:rsidRPr="00B34053" w:rsidRDefault="00B34053" w:rsidP="00B34053">
      <w:pPr>
        <w:tabs>
          <w:tab w:val="left" w:pos="902"/>
          <w:tab w:val="left" w:pos="9923"/>
        </w:tabs>
        <w:spacing w:line="276" w:lineRule="auto"/>
        <w:contextualSpacing/>
        <w:rPr>
          <w:rFonts w:ascii="Arial" w:eastAsia="Times New Roman" w:hAnsi="Arial" w:cs="Arial"/>
          <w:b/>
          <w:bCs/>
          <w:color w:val="1F497D" w:themeColor="text2"/>
          <w:sz w:val="25"/>
          <w:szCs w:val="25"/>
        </w:rPr>
      </w:pPr>
      <w:r>
        <w:rPr>
          <w:rFonts w:ascii="Arial" w:eastAsia="Times New Roman" w:hAnsi="Arial" w:cs="Arial"/>
          <w:b/>
          <w:bCs/>
          <w:color w:val="1F497D" w:themeColor="text2"/>
          <w:sz w:val="25"/>
          <w:szCs w:val="25"/>
        </w:rPr>
        <w:t>Gary Davies (Independent Member)</w:t>
      </w:r>
    </w:p>
    <w:p w14:paraId="5C1EFE4A" w14:textId="0C664A1A" w:rsidR="00B34053" w:rsidRPr="001D7995" w:rsidRDefault="0008059D" w:rsidP="001D7995">
      <w:pPr>
        <w:pStyle w:val="BodyText"/>
        <w:spacing w:line="276" w:lineRule="auto"/>
        <w:ind w:left="0" w:right="244"/>
        <w:rPr>
          <w:rFonts w:cs="Arial"/>
          <w:sz w:val="25"/>
          <w:szCs w:val="25"/>
        </w:rPr>
      </w:pPr>
      <w:r>
        <w:rPr>
          <w:rFonts w:eastAsia="Times New Roman" w:cs="Arial"/>
          <w:b/>
          <w:bCs/>
          <w:noProof/>
          <w:color w:val="1F497D" w:themeColor="text2"/>
          <w:sz w:val="25"/>
          <w:szCs w:val="25"/>
        </w:rPr>
        <w:drawing>
          <wp:anchor distT="0" distB="0" distL="114300" distR="114300" simplePos="0" relativeHeight="251668491" behindDoc="0" locked="0" layoutInCell="1" allowOverlap="1" wp14:anchorId="7587B419" wp14:editId="408A41CF">
            <wp:simplePos x="0" y="0"/>
            <wp:positionH relativeFrom="margin">
              <wp:align>left</wp:align>
            </wp:positionH>
            <wp:positionV relativeFrom="paragraph">
              <wp:posOffset>207645</wp:posOffset>
            </wp:positionV>
            <wp:extent cx="1272540" cy="1264920"/>
            <wp:effectExtent l="0" t="0" r="3810" b="0"/>
            <wp:wrapThrough wrapText="bothSides">
              <wp:wrapPolygon edited="0">
                <wp:start x="0" y="0"/>
                <wp:lineTo x="0" y="21145"/>
                <wp:lineTo x="21341" y="21145"/>
                <wp:lineTo x="21341" y="0"/>
                <wp:lineTo x="0" y="0"/>
              </wp:wrapPolygon>
            </wp:wrapThrough>
            <wp:docPr id="5466907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72540" cy="1264920"/>
                    </a:xfrm>
                    <a:prstGeom prst="rect">
                      <a:avLst/>
                    </a:prstGeom>
                    <a:noFill/>
                  </pic:spPr>
                </pic:pic>
              </a:graphicData>
            </a:graphic>
            <wp14:sizeRelH relativeFrom="page">
              <wp14:pctWidth>0</wp14:pctWidth>
            </wp14:sizeRelH>
            <wp14:sizeRelV relativeFrom="page">
              <wp14:pctHeight>0</wp14:pctHeight>
            </wp14:sizeRelV>
          </wp:anchor>
        </w:drawing>
      </w:r>
    </w:p>
    <w:p w14:paraId="517FE201" w14:textId="7E4FFC60" w:rsidR="0008059D" w:rsidRDefault="0008059D" w:rsidP="0008059D">
      <w:pPr>
        <w:pStyle w:val="BodyText"/>
        <w:ind w:left="0" w:right="244"/>
        <w:rPr>
          <w:rFonts w:eastAsia="Times New Roman" w:cs="Arial"/>
          <w:sz w:val="25"/>
          <w:szCs w:val="25"/>
        </w:rPr>
      </w:pPr>
      <w:r>
        <w:rPr>
          <w:rFonts w:eastAsia="Times New Roman" w:cs="Arial"/>
          <w:b/>
          <w:bCs/>
          <w:color w:val="1F497D" w:themeColor="text2"/>
          <w:sz w:val="25"/>
          <w:szCs w:val="25"/>
        </w:rPr>
        <w:t xml:space="preserve">I </w:t>
      </w:r>
      <w:r w:rsidR="00C62931" w:rsidRPr="0008059D">
        <w:rPr>
          <w:rFonts w:eastAsia="Times New Roman" w:cs="Arial"/>
          <w:sz w:val="25"/>
          <w:szCs w:val="25"/>
        </w:rPr>
        <w:t xml:space="preserve">have been a member of the </w:t>
      </w:r>
      <w:r w:rsidR="00782857">
        <w:rPr>
          <w:rFonts w:eastAsia="Times New Roman" w:cs="Arial"/>
          <w:sz w:val="25"/>
          <w:szCs w:val="25"/>
        </w:rPr>
        <w:t>P</w:t>
      </w:r>
      <w:r w:rsidR="00C62931" w:rsidRPr="0008059D">
        <w:rPr>
          <w:rFonts w:eastAsia="Times New Roman" w:cs="Arial"/>
          <w:sz w:val="25"/>
          <w:szCs w:val="25"/>
        </w:rPr>
        <w:t>anel for 5 years and throughout that time I have been the lead member for complaints. As a panel we have a sub</w:t>
      </w:r>
      <w:r>
        <w:rPr>
          <w:rFonts w:eastAsia="Times New Roman" w:cs="Arial"/>
          <w:sz w:val="25"/>
          <w:szCs w:val="25"/>
        </w:rPr>
        <w:t>-</w:t>
      </w:r>
      <w:r w:rsidR="00C62931" w:rsidRPr="0008059D">
        <w:rPr>
          <w:rFonts w:eastAsia="Times New Roman" w:cs="Arial"/>
          <w:sz w:val="25"/>
          <w:szCs w:val="25"/>
        </w:rPr>
        <w:t>committee that oversees complaints about the Police and Crime Commissioner. However</w:t>
      </w:r>
      <w:r>
        <w:rPr>
          <w:rFonts w:eastAsia="Times New Roman" w:cs="Arial"/>
          <w:sz w:val="25"/>
          <w:szCs w:val="25"/>
        </w:rPr>
        <w:t>,</w:t>
      </w:r>
      <w:r w:rsidR="00C62931" w:rsidRPr="0008059D">
        <w:rPr>
          <w:rFonts w:eastAsia="Times New Roman" w:cs="Arial"/>
          <w:sz w:val="25"/>
          <w:szCs w:val="25"/>
        </w:rPr>
        <w:t xml:space="preserve"> the sub</w:t>
      </w:r>
      <w:r>
        <w:rPr>
          <w:rFonts w:eastAsia="Times New Roman" w:cs="Arial"/>
          <w:sz w:val="25"/>
          <w:szCs w:val="25"/>
        </w:rPr>
        <w:t>-</w:t>
      </w:r>
      <w:r w:rsidR="00C62931" w:rsidRPr="0008059D">
        <w:rPr>
          <w:rFonts w:eastAsia="Times New Roman" w:cs="Arial"/>
          <w:sz w:val="25"/>
          <w:szCs w:val="25"/>
        </w:rPr>
        <w:t xml:space="preserve">committee generally only sits if a complaint is of serious nature or has significant reputational aspects to it. </w:t>
      </w:r>
    </w:p>
    <w:p w14:paraId="6482B25E" w14:textId="77777777" w:rsidR="0008059D" w:rsidRDefault="0008059D" w:rsidP="0008059D">
      <w:pPr>
        <w:pStyle w:val="BodyText"/>
        <w:ind w:left="0" w:right="244"/>
        <w:rPr>
          <w:rFonts w:eastAsia="Times New Roman" w:cs="Arial"/>
          <w:sz w:val="25"/>
          <w:szCs w:val="25"/>
        </w:rPr>
      </w:pPr>
    </w:p>
    <w:p w14:paraId="63050ADC" w14:textId="0A1624BC" w:rsidR="00C62931" w:rsidRPr="0008059D" w:rsidRDefault="00C62931" w:rsidP="0008059D">
      <w:pPr>
        <w:pStyle w:val="BodyText"/>
        <w:ind w:left="0" w:right="244"/>
        <w:rPr>
          <w:rFonts w:eastAsia="Times New Roman" w:cs="Arial"/>
          <w:sz w:val="25"/>
          <w:szCs w:val="25"/>
        </w:rPr>
      </w:pPr>
      <w:r w:rsidRPr="0008059D">
        <w:rPr>
          <w:rFonts w:eastAsia="Times New Roman" w:cs="Arial"/>
          <w:sz w:val="25"/>
          <w:szCs w:val="25"/>
        </w:rPr>
        <w:t>The day</w:t>
      </w:r>
      <w:r w:rsidR="0008059D">
        <w:rPr>
          <w:rFonts w:eastAsia="Times New Roman" w:cs="Arial"/>
          <w:sz w:val="25"/>
          <w:szCs w:val="25"/>
        </w:rPr>
        <w:t>-</w:t>
      </w:r>
      <w:r w:rsidRPr="0008059D">
        <w:rPr>
          <w:rFonts w:eastAsia="Times New Roman" w:cs="Arial"/>
          <w:sz w:val="25"/>
          <w:szCs w:val="25"/>
        </w:rPr>
        <w:t>to</w:t>
      </w:r>
      <w:r w:rsidR="0008059D">
        <w:rPr>
          <w:rFonts w:eastAsia="Times New Roman" w:cs="Arial"/>
          <w:sz w:val="25"/>
          <w:szCs w:val="25"/>
        </w:rPr>
        <w:t>-</w:t>
      </w:r>
      <w:r w:rsidRPr="0008059D">
        <w:rPr>
          <w:rFonts w:eastAsia="Times New Roman" w:cs="Arial"/>
          <w:sz w:val="25"/>
          <w:szCs w:val="25"/>
        </w:rPr>
        <w:t xml:space="preserve">day management of complaints requires a more flexible and dynamic approach and so a member of the </w:t>
      </w:r>
      <w:r w:rsidR="0008059D">
        <w:rPr>
          <w:rFonts w:eastAsia="Times New Roman" w:cs="Arial"/>
          <w:sz w:val="25"/>
          <w:szCs w:val="25"/>
        </w:rPr>
        <w:t>P</w:t>
      </w:r>
      <w:r w:rsidRPr="0008059D">
        <w:rPr>
          <w:rFonts w:eastAsia="Times New Roman" w:cs="Arial"/>
          <w:sz w:val="25"/>
          <w:szCs w:val="25"/>
        </w:rPr>
        <w:t xml:space="preserve">anel is appointed to assist with this and is known as the lead member. </w:t>
      </w:r>
    </w:p>
    <w:p w14:paraId="537E9541" w14:textId="77777777" w:rsidR="00C62931" w:rsidRPr="0008059D" w:rsidRDefault="00C62931" w:rsidP="00C62931">
      <w:pPr>
        <w:pStyle w:val="BodyText"/>
        <w:spacing w:line="276" w:lineRule="auto"/>
        <w:ind w:left="-142" w:right="244"/>
        <w:rPr>
          <w:rFonts w:eastAsia="Times New Roman" w:cs="Arial"/>
          <w:sz w:val="25"/>
          <w:szCs w:val="25"/>
        </w:rPr>
      </w:pPr>
    </w:p>
    <w:p w14:paraId="3A30B7B4" w14:textId="7710234F" w:rsidR="00C62931" w:rsidRPr="0008059D" w:rsidRDefault="00C62931" w:rsidP="0008059D">
      <w:pPr>
        <w:pStyle w:val="BodyText"/>
        <w:ind w:left="-142" w:right="244"/>
        <w:rPr>
          <w:rFonts w:eastAsia="Times New Roman" w:cs="Arial"/>
          <w:sz w:val="25"/>
          <w:szCs w:val="25"/>
        </w:rPr>
      </w:pPr>
      <w:r w:rsidRPr="0008059D">
        <w:rPr>
          <w:rFonts w:eastAsia="Times New Roman" w:cs="Arial"/>
          <w:sz w:val="25"/>
          <w:szCs w:val="25"/>
        </w:rPr>
        <w:t xml:space="preserve">There are other roles for which the </w:t>
      </w:r>
      <w:r w:rsidR="0056342A">
        <w:rPr>
          <w:rFonts w:eastAsia="Times New Roman" w:cs="Arial"/>
          <w:sz w:val="25"/>
          <w:szCs w:val="25"/>
        </w:rPr>
        <w:t>P</w:t>
      </w:r>
      <w:r w:rsidRPr="0008059D">
        <w:rPr>
          <w:rFonts w:eastAsia="Times New Roman" w:cs="Arial"/>
          <w:sz w:val="25"/>
          <w:szCs w:val="25"/>
        </w:rPr>
        <w:t>anel has responsibilities</w:t>
      </w:r>
      <w:r w:rsidR="00402EAB">
        <w:rPr>
          <w:rFonts w:eastAsia="Times New Roman" w:cs="Arial"/>
          <w:sz w:val="25"/>
          <w:szCs w:val="25"/>
        </w:rPr>
        <w:t>,</w:t>
      </w:r>
      <w:r w:rsidRPr="0008059D">
        <w:rPr>
          <w:rFonts w:eastAsia="Times New Roman" w:cs="Arial"/>
          <w:sz w:val="25"/>
          <w:szCs w:val="25"/>
        </w:rPr>
        <w:t xml:space="preserve"> for example  in ensuring that the Commissioner has appropriate arrangements in place to oversee complaints against the Chief Constable. </w:t>
      </w:r>
    </w:p>
    <w:p w14:paraId="7A044D1A" w14:textId="77777777" w:rsidR="00C62931" w:rsidRPr="0008059D" w:rsidRDefault="00C62931" w:rsidP="0008059D">
      <w:pPr>
        <w:pStyle w:val="BodyText"/>
        <w:ind w:left="-142" w:right="244"/>
        <w:rPr>
          <w:rFonts w:eastAsia="Times New Roman" w:cs="Arial"/>
          <w:sz w:val="25"/>
          <w:szCs w:val="25"/>
        </w:rPr>
      </w:pPr>
    </w:p>
    <w:p w14:paraId="120EE10C" w14:textId="766C69BD" w:rsidR="00C62931" w:rsidRPr="0008059D" w:rsidRDefault="00C62931" w:rsidP="0008059D">
      <w:pPr>
        <w:pStyle w:val="BodyText"/>
        <w:ind w:left="-142" w:right="244"/>
        <w:rPr>
          <w:rFonts w:eastAsia="Times New Roman" w:cs="Arial"/>
          <w:sz w:val="25"/>
          <w:szCs w:val="25"/>
        </w:rPr>
      </w:pPr>
      <w:r w:rsidRPr="0008059D">
        <w:rPr>
          <w:rFonts w:eastAsia="Times New Roman" w:cs="Arial"/>
          <w:sz w:val="25"/>
          <w:szCs w:val="25"/>
        </w:rPr>
        <w:t xml:space="preserve">I am an Independent </w:t>
      </w:r>
      <w:r w:rsidR="0056342A">
        <w:rPr>
          <w:rFonts w:eastAsia="Times New Roman" w:cs="Arial"/>
          <w:sz w:val="25"/>
          <w:szCs w:val="25"/>
        </w:rPr>
        <w:t>M</w:t>
      </w:r>
      <w:r w:rsidRPr="0008059D">
        <w:rPr>
          <w:rFonts w:eastAsia="Times New Roman" w:cs="Arial"/>
          <w:sz w:val="25"/>
          <w:szCs w:val="25"/>
        </w:rPr>
        <w:t>ember and therefore not aligned to any political party, neither am I a Councillor. I am a retired senior police officer and I have also spent many years working in the public sector running children</w:t>
      </w:r>
      <w:r w:rsidR="005554A4">
        <w:rPr>
          <w:rFonts w:eastAsia="Times New Roman" w:cs="Arial"/>
          <w:sz w:val="25"/>
          <w:szCs w:val="25"/>
        </w:rPr>
        <w:t>’s</w:t>
      </w:r>
      <w:r w:rsidRPr="0008059D">
        <w:rPr>
          <w:rFonts w:eastAsia="Times New Roman" w:cs="Arial"/>
          <w:sz w:val="25"/>
          <w:szCs w:val="25"/>
        </w:rPr>
        <w:t xml:space="preserve"> early help and community safety services. I try to draw on my past experience to assist the panel members to understand elements of policing that they are unfamiliar with, as well as using my knowledge to delve more significantly into issues that I feel are important to the community such as confidence in policing and how the police force communicates with the public. Delivering the Police and Crime Plan is critical to improving public confidence but that is only successful if the public hear what is being done and what has been achieved. </w:t>
      </w:r>
    </w:p>
    <w:p w14:paraId="5FDC53E9" w14:textId="77777777" w:rsidR="00C62931" w:rsidRPr="0008059D" w:rsidRDefault="00C62931" w:rsidP="0008059D">
      <w:pPr>
        <w:pStyle w:val="BodyText"/>
        <w:ind w:left="-142" w:right="244"/>
        <w:rPr>
          <w:rFonts w:eastAsia="Times New Roman" w:cs="Arial"/>
          <w:sz w:val="25"/>
          <w:szCs w:val="25"/>
        </w:rPr>
      </w:pPr>
    </w:p>
    <w:p w14:paraId="569FE0FE" w14:textId="448A6D0C" w:rsidR="00B34053" w:rsidRDefault="00C62931" w:rsidP="0008059D">
      <w:pPr>
        <w:pStyle w:val="BodyText"/>
        <w:ind w:left="-142" w:right="244"/>
        <w:rPr>
          <w:rFonts w:eastAsia="Times New Roman" w:cs="Arial"/>
          <w:b/>
          <w:bCs/>
          <w:color w:val="1F497D" w:themeColor="text2"/>
          <w:sz w:val="25"/>
          <w:szCs w:val="25"/>
        </w:rPr>
      </w:pPr>
      <w:r w:rsidRPr="0008059D">
        <w:rPr>
          <w:rFonts w:eastAsia="Times New Roman" w:cs="Arial"/>
          <w:sz w:val="25"/>
          <w:szCs w:val="25"/>
        </w:rPr>
        <w:t xml:space="preserve">I hope that the probing and scrutiny the </w:t>
      </w:r>
      <w:r w:rsidR="00782857">
        <w:rPr>
          <w:rFonts w:eastAsia="Times New Roman" w:cs="Arial"/>
          <w:sz w:val="25"/>
          <w:szCs w:val="25"/>
        </w:rPr>
        <w:t>P</w:t>
      </w:r>
      <w:r w:rsidRPr="0008059D">
        <w:rPr>
          <w:rFonts w:eastAsia="Times New Roman" w:cs="Arial"/>
          <w:sz w:val="25"/>
          <w:szCs w:val="25"/>
        </w:rPr>
        <w:t>anel brings does have some influence on the Crime Commissioner in her efforts to hold the Chief Constable to account, it is critical that public services are challenged to deliver the best service possible even if resources and funding are under constant pressure</w:t>
      </w:r>
      <w:r w:rsidRPr="00C62931">
        <w:rPr>
          <w:rFonts w:eastAsia="Times New Roman" w:cs="Arial"/>
          <w:b/>
          <w:bCs/>
          <w:color w:val="1F497D" w:themeColor="text2"/>
          <w:sz w:val="25"/>
          <w:szCs w:val="25"/>
        </w:rPr>
        <w:t>.</w:t>
      </w:r>
    </w:p>
    <w:p w14:paraId="76031F6B" w14:textId="77777777" w:rsidR="00FB0BDE" w:rsidRDefault="00FB0BDE" w:rsidP="00FB0BDE">
      <w:pPr>
        <w:pStyle w:val="BodyText"/>
        <w:spacing w:line="276" w:lineRule="auto"/>
        <w:ind w:left="0" w:right="244"/>
        <w:rPr>
          <w:rFonts w:eastAsia="Times New Roman" w:cs="Arial"/>
          <w:b/>
          <w:bCs/>
          <w:color w:val="1F497D" w:themeColor="text2"/>
          <w:sz w:val="25"/>
          <w:szCs w:val="25"/>
        </w:rPr>
      </w:pPr>
    </w:p>
    <w:p w14:paraId="722F6390" w14:textId="70D95510" w:rsidR="00CE5033" w:rsidRDefault="00CE5033" w:rsidP="00FB0BDE">
      <w:pPr>
        <w:pStyle w:val="BodyText"/>
        <w:spacing w:line="276" w:lineRule="auto"/>
        <w:ind w:left="0" w:right="244"/>
        <w:rPr>
          <w:rFonts w:eastAsia="Times New Roman" w:cs="Arial"/>
          <w:b/>
          <w:bCs/>
          <w:color w:val="1F497D" w:themeColor="text2"/>
          <w:sz w:val="25"/>
          <w:szCs w:val="25"/>
        </w:rPr>
      </w:pPr>
      <w:r w:rsidRPr="001D7995">
        <w:rPr>
          <w:rFonts w:eastAsia="Times New Roman" w:cs="Arial"/>
          <w:b/>
          <w:bCs/>
          <w:color w:val="1F497D" w:themeColor="text2"/>
          <w:sz w:val="25"/>
          <w:szCs w:val="25"/>
        </w:rPr>
        <w:t xml:space="preserve">Councillor </w:t>
      </w:r>
      <w:r w:rsidR="00234D77">
        <w:rPr>
          <w:rFonts w:eastAsia="Times New Roman" w:cs="Arial"/>
          <w:b/>
          <w:bCs/>
          <w:color w:val="1F497D" w:themeColor="text2"/>
          <w:sz w:val="25"/>
          <w:szCs w:val="25"/>
        </w:rPr>
        <w:t>Ash Cartman</w:t>
      </w:r>
      <w:r w:rsidRPr="001D7995">
        <w:rPr>
          <w:rFonts w:eastAsia="Times New Roman" w:cs="Arial"/>
          <w:b/>
          <w:bCs/>
          <w:color w:val="1F497D" w:themeColor="text2"/>
          <w:sz w:val="25"/>
          <w:szCs w:val="25"/>
        </w:rPr>
        <w:t xml:space="preserve"> (</w:t>
      </w:r>
      <w:r>
        <w:rPr>
          <w:rFonts w:eastAsia="Times New Roman" w:cs="Arial"/>
          <w:b/>
          <w:bCs/>
          <w:color w:val="1F497D" w:themeColor="text2"/>
          <w:sz w:val="25"/>
          <w:szCs w:val="25"/>
        </w:rPr>
        <w:t>North Somerset</w:t>
      </w:r>
      <w:r w:rsidRPr="001D7995">
        <w:rPr>
          <w:rFonts w:eastAsia="Times New Roman" w:cs="Arial"/>
          <w:b/>
          <w:bCs/>
          <w:color w:val="1F497D" w:themeColor="text2"/>
          <w:sz w:val="25"/>
          <w:szCs w:val="25"/>
        </w:rPr>
        <w:t xml:space="preserve">) </w:t>
      </w:r>
    </w:p>
    <w:p w14:paraId="4B644B49" w14:textId="597F980A" w:rsidR="001D36D7" w:rsidRDefault="001D36D7" w:rsidP="001D36D7">
      <w:pPr>
        <w:pStyle w:val="BodyText"/>
        <w:spacing w:line="276" w:lineRule="auto"/>
        <w:ind w:left="0" w:right="244"/>
        <w:rPr>
          <w:rFonts w:cs="Arial"/>
          <w:sz w:val="25"/>
          <w:szCs w:val="25"/>
        </w:rPr>
      </w:pPr>
    </w:p>
    <w:p w14:paraId="70CDFDFB" w14:textId="77777777" w:rsidR="008A70F9" w:rsidRDefault="008A70F9" w:rsidP="008A70F9">
      <w:pPr>
        <w:pStyle w:val="BodyText"/>
        <w:ind w:left="0"/>
        <w:rPr>
          <w:color w:val="000000"/>
          <w:sz w:val="25"/>
          <w:szCs w:val="25"/>
        </w:rPr>
      </w:pPr>
      <w:r>
        <w:rPr>
          <w:noProof/>
        </w:rPr>
        <w:drawing>
          <wp:anchor distT="0" distB="0" distL="114300" distR="114300" simplePos="0" relativeHeight="251664896" behindDoc="0" locked="0" layoutInCell="1" allowOverlap="1" wp14:anchorId="6DCADF43" wp14:editId="41CDF01E">
            <wp:simplePos x="0" y="0"/>
            <wp:positionH relativeFrom="margin">
              <wp:align>left</wp:align>
            </wp:positionH>
            <wp:positionV relativeFrom="paragraph">
              <wp:posOffset>7620</wp:posOffset>
            </wp:positionV>
            <wp:extent cx="1264920" cy="1318260"/>
            <wp:effectExtent l="0" t="0" r="0" b="0"/>
            <wp:wrapThrough wrapText="bothSides">
              <wp:wrapPolygon edited="0">
                <wp:start x="0" y="0"/>
                <wp:lineTo x="0" y="21225"/>
                <wp:lineTo x="21145" y="21225"/>
                <wp:lineTo x="21145"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6492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6D7" w:rsidRPr="008A70F9">
        <w:rPr>
          <w:color w:val="000000"/>
          <w:sz w:val="25"/>
          <w:szCs w:val="25"/>
        </w:rPr>
        <w:t>This has been my first year serving as a member of the Police and Crime Panel, representing North Somerset, and it has very much been a year of learning and understanding the breadth and complexity of the role. As one of two representatives for North Somerset, I have sought to contribute constructively while building my knowledge of both the policing landscape and the Panel’s responsibilities.</w:t>
      </w:r>
    </w:p>
    <w:p w14:paraId="64DBFD8B" w14:textId="77777777" w:rsidR="008A70F9" w:rsidRDefault="008A70F9" w:rsidP="008A70F9">
      <w:pPr>
        <w:pStyle w:val="BodyText"/>
        <w:ind w:left="0"/>
        <w:rPr>
          <w:color w:val="000000"/>
          <w:sz w:val="25"/>
          <w:szCs w:val="25"/>
        </w:rPr>
      </w:pPr>
    </w:p>
    <w:p w14:paraId="5ABAC766" w14:textId="29956F4F" w:rsidR="001D36D7" w:rsidRPr="008A70F9" w:rsidRDefault="001D36D7" w:rsidP="008A70F9">
      <w:pPr>
        <w:pStyle w:val="BodyText"/>
        <w:ind w:left="0"/>
        <w:rPr>
          <w:color w:val="000000"/>
          <w:sz w:val="25"/>
          <w:szCs w:val="25"/>
        </w:rPr>
      </w:pPr>
      <w:r w:rsidRPr="008A70F9">
        <w:rPr>
          <w:rFonts w:cs="Arial"/>
          <w:color w:val="000000"/>
          <w:sz w:val="25"/>
          <w:szCs w:val="25"/>
        </w:rPr>
        <w:t>During the year, I was a member of the Budget Task Group, which provided valuable insight into the financial position of the force. It is clear that policing is now facing the same sustained financial pressures that have affected local government for many years. This has highlighted the need for a broader national conversation around funding, reform, and the importance of setting realistic public expectations about what policing can deliver within constrained resources.</w:t>
      </w:r>
    </w:p>
    <w:p w14:paraId="4A80863F" w14:textId="7D194A2D" w:rsidR="001D36D7" w:rsidRPr="008A70F9" w:rsidRDefault="001D36D7" w:rsidP="001D36D7">
      <w:pPr>
        <w:pStyle w:val="p1"/>
        <w:rPr>
          <w:rFonts w:ascii="Arial" w:hAnsi="Arial" w:cs="Arial"/>
          <w:sz w:val="25"/>
          <w:szCs w:val="25"/>
        </w:rPr>
      </w:pPr>
      <w:r w:rsidRPr="008A70F9">
        <w:rPr>
          <w:rFonts w:ascii="Arial" w:hAnsi="Arial" w:cs="Arial"/>
          <w:color w:val="000000"/>
          <w:sz w:val="25"/>
          <w:szCs w:val="25"/>
        </w:rPr>
        <w:t>I have particularly valued the opportunity to work with Paul Butler, Chief Finance Officer</w:t>
      </w:r>
      <w:r w:rsidR="00AF7952">
        <w:rPr>
          <w:rFonts w:ascii="Arial" w:hAnsi="Arial" w:cs="Arial"/>
          <w:color w:val="000000"/>
          <w:sz w:val="25"/>
          <w:szCs w:val="25"/>
        </w:rPr>
        <w:t xml:space="preserve"> in the PCC’s office</w:t>
      </w:r>
      <w:r w:rsidRPr="008A70F9">
        <w:rPr>
          <w:rFonts w:ascii="Arial" w:hAnsi="Arial" w:cs="Arial"/>
          <w:color w:val="000000"/>
          <w:sz w:val="25"/>
          <w:szCs w:val="25"/>
        </w:rPr>
        <w:t>, whose open and collaborative approach has been evident throughout. While I believe the force to be financially well managed based on the evidence presented, I recognise that I do not yet have the experience or operational insight to reach a similarly confident view on overall service effectiveness. This is something I would like to focus on in the coming year. </w:t>
      </w:r>
    </w:p>
    <w:p w14:paraId="3FAAF1D5" w14:textId="77777777" w:rsidR="001D36D7" w:rsidRPr="008A70F9" w:rsidRDefault="001D36D7" w:rsidP="001D36D7">
      <w:pPr>
        <w:pStyle w:val="p1"/>
        <w:rPr>
          <w:rFonts w:ascii="Arial" w:hAnsi="Arial" w:cs="Arial"/>
          <w:sz w:val="25"/>
          <w:szCs w:val="25"/>
        </w:rPr>
      </w:pPr>
      <w:r w:rsidRPr="008A70F9">
        <w:rPr>
          <w:rFonts w:ascii="Arial" w:hAnsi="Arial" w:cs="Arial"/>
          <w:color w:val="000000"/>
          <w:sz w:val="25"/>
          <w:szCs w:val="25"/>
        </w:rPr>
        <w:t>Looking ahead, the proposed abolition of Police and Crime Commissioners raises important questions about how police forces will remain accountable to local communities, while preserving the operational independence that is fundamental to effective policing.</w:t>
      </w:r>
    </w:p>
    <w:p w14:paraId="18CA1F8F" w14:textId="1C0C5525" w:rsidR="00CE5033" w:rsidRDefault="00CE5033" w:rsidP="00B34053">
      <w:pPr>
        <w:spacing w:line="276" w:lineRule="auto"/>
        <w:rPr>
          <w:rFonts w:ascii="Arial" w:hAnsi="Arial" w:cs="Arial"/>
          <w:sz w:val="25"/>
          <w:szCs w:val="25"/>
        </w:rPr>
      </w:pPr>
    </w:p>
    <w:p w14:paraId="23CEB4BE" w14:textId="4E4D6D3E" w:rsidR="00EC3EED" w:rsidRDefault="005E3A8D" w:rsidP="00B34053">
      <w:pPr>
        <w:spacing w:line="276" w:lineRule="auto"/>
        <w:rPr>
          <w:rFonts w:eastAsia="Times New Roman" w:cs="Arial"/>
          <w:b/>
          <w:bCs/>
          <w:color w:val="1F497D" w:themeColor="text2"/>
          <w:sz w:val="25"/>
          <w:szCs w:val="25"/>
        </w:rPr>
      </w:pPr>
      <w:r>
        <w:rPr>
          <w:rFonts w:eastAsia="Times New Roman" w:cs="Arial"/>
          <w:b/>
          <w:bCs/>
          <w:color w:val="1F497D" w:themeColor="text2"/>
          <w:sz w:val="25"/>
          <w:szCs w:val="25"/>
        </w:rPr>
        <w:t>Councillor Simon McCombe – Bath and North East Somerset</w:t>
      </w:r>
    </w:p>
    <w:p w14:paraId="35CF4748" w14:textId="77777777" w:rsidR="005E3A8D" w:rsidRPr="00CE5033" w:rsidRDefault="005E3A8D" w:rsidP="00B34053">
      <w:pPr>
        <w:spacing w:line="276" w:lineRule="auto"/>
        <w:rPr>
          <w:rFonts w:ascii="Arial" w:hAnsi="Arial" w:cs="Arial"/>
          <w:sz w:val="25"/>
          <w:szCs w:val="25"/>
        </w:rPr>
      </w:pPr>
    </w:p>
    <w:p w14:paraId="162A4D0F" w14:textId="319EAA8E" w:rsidR="00727317" w:rsidRDefault="00CA48CA" w:rsidP="00727317">
      <w:pPr>
        <w:rPr>
          <w:rFonts w:ascii="Arial" w:hAnsi="Arial" w:cs="Arial"/>
          <w:sz w:val="25"/>
          <w:szCs w:val="25"/>
        </w:rPr>
      </w:pPr>
      <w:r>
        <w:rPr>
          <w:noProof/>
        </w:rPr>
        <w:drawing>
          <wp:anchor distT="0" distB="0" distL="114300" distR="114300" simplePos="0" relativeHeight="251671563" behindDoc="0" locked="0" layoutInCell="1" allowOverlap="1" wp14:anchorId="4D5C6FA8" wp14:editId="5A6F76CE">
            <wp:simplePos x="0" y="0"/>
            <wp:positionH relativeFrom="column">
              <wp:posOffset>0</wp:posOffset>
            </wp:positionH>
            <wp:positionV relativeFrom="paragraph">
              <wp:posOffset>0</wp:posOffset>
            </wp:positionV>
            <wp:extent cx="1188720" cy="1211580"/>
            <wp:effectExtent l="0" t="0" r="0" b="7620"/>
            <wp:wrapThrough wrapText="bothSides">
              <wp:wrapPolygon edited="0">
                <wp:start x="0" y="0"/>
                <wp:lineTo x="0" y="21396"/>
                <wp:lineTo x="21115" y="21396"/>
                <wp:lineTo x="21115" y="0"/>
                <wp:lineTo x="0" y="0"/>
              </wp:wrapPolygon>
            </wp:wrapThrough>
            <wp:docPr id="8862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8872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727317" w:rsidRPr="00727317">
        <w:rPr>
          <w:rFonts w:ascii="Arial" w:hAnsi="Arial" w:cs="Arial"/>
          <w:sz w:val="25"/>
          <w:szCs w:val="25"/>
        </w:rPr>
        <w:t xml:space="preserve">After being elected as a Councillor in July 2025, I was pleased to be asked to serve as a member of the Avon and Somerset Crime Panel, which I have been undertaking for the last six months.   Previously I was on the operational side of policing as a police officer. This position has allowed me to view both sides of the roles and move into this new role with the aim </w:t>
      </w:r>
      <w:r w:rsidR="00EA28FB">
        <w:rPr>
          <w:rFonts w:ascii="Arial" w:hAnsi="Arial" w:cs="Arial"/>
          <w:sz w:val="25"/>
          <w:szCs w:val="25"/>
        </w:rPr>
        <w:t>of</w:t>
      </w:r>
      <w:r w:rsidR="00727317" w:rsidRPr="00727317">
        <w:rPr>
          <w:rFonts w:ascii="Arial" w:hAnsi="Arial" w:cs="Arial"/>
          <w:sz w:val="25"/>
          <w:szCs w:val="25"/>
        </w:rPr>
        <w:t xml:space="preserve"> scrutinis</w:t>
      </w:r>
      <w:r w:rsidR="00EA28FB">
        <w:rPr>
          <w:rFonts w:ascii="Arial" w:hAnsi="Arial" w:cs="Arial"/>
          <w:sz w:val="25"/>
          <w:szCs w:val="25"/>
        </w:rPr>
        <w:t>ing</w:t>
      </w:r>
      <w:r w:rsidR="00727317" w:rsidRPr="00727317">
        <w:rPr>
          <w:rFonts w:ascii="Arial" w:hAnsi="Arial" w:cs="Arial"/>
          <w:sz w:val="25"/>
          <w:szCs w:val="25"/>
        </w:rPr>
        <w:t xml:space="preserve"> the work of the Police and Crime Commissioner. </w:t>
      </w:r>
    </w:p>
    <w:p w14:paraId="3EECBA00" w14:textId="77777777" w:rsidR="00727317" w:rsidRDefault="00727317" w:rsidP="00727317">
      <w:pPr>
        <w:rPr>
          <w:rFonts w:ascii="Arial" w:hAnsi="Arial" w:cs="Arial"/>
          <w:sz w:val="25"/>
          <w:szCs w:val="25"/>
        </w:rPr>
      </w:pPr>
    </w:p>
    <w:p w14:paraId="191C308B" w14:textId="4E87B0A3" w:rsidR="00727317" w:rsidRPr="00727317" w:rsidRDefault="00727317" w:rsidP="00727317">
      <w:pPr>
        <w:rPr>
          <w:rFonts w:ascii="Arial" w:hAnsi="Arial" w:cs="Arial"/>
          <w:sz w:val="25"/>
          <w:szCs w:val="25"/>
        </w:rPr>
      </w:pPr>
      <w:r w:rsidRPr="00727317">
        <w:rPr>
          <w:rFonts w:ascii="Arial" w:hAnsi="Arial" w:cs="Arial"/>
          <w:sz w:val="25"/>
          <w:szCs w:val="25"/>
        </w:rPr>
        <w:lastRenderedPageBreak/>
        <w:t xml:space="preserve">It has become apparent in my short term that </w:t>
      </w:r>
      <w:r w:rsidR="00541392">
        <w:rPr>
          <w:rFonts w:ascii="Arial" w:hAnsi="Arial" w:cs="Arial"/>
          <w:sz w:val="25"/>
          <w:szCs w:val="25"/>
        </w:rPr>
        <w:t>the</w:t>
      </w:r>
      <w:r w:rsidR="003979FF">
        <w:rPr>
          <w:rFonts w:ascii="Arial" w:hAnsi="Arial" w:cs="Arial"/>
          <w:sz w:val="25"/>
          <w:szCs w:val="25"/>
        </w:rPr>
        <w:t>re is</w:t>
      </w:r>
      <w:r w:rsidRPr="00727317">
        <w:rPr>
          <w:rFonts w:ascii="Arial" w:hAnsi="Arial" w:cs="Arial"/>
          <w:sz w:val="25"/>
          <w:szCs w:val="25"/>
        </w:rPr>
        <w:t xml:space="preserve"> a balance of supporting an efficient police service against wider financial and societal concerns.</w:t>
      </w:r>
    </w:p>
    <w:p w14:paraId="697EFAF7" w14:textId="77777777" w:rsidR="00727317" w:rsidRPr="00727317" w:rsidRDefault="00727317" w:rsidP="00727317">
      <w:pPr>
        <w:rPr>
          <w:rFonts w:ascii="Arial" w:hAnsi="Arial" w:cs="Arial"/>
          <w:sz w:val="25"/>
          <w:szCs w:val="25"/>
        </w:rPr>
      </w:pPr>
      <w:r w:rsidRPr="00727317">
        <w:rPr>
          <w:rFonts w:ascii="Arial" w:hAnsi="Arial" w:cs="Arial"/>
          <w:sz w:val="25"/>
          <w:szCs w:val="25"/>
        </w:rPr>
        <w:t xml:space="preserve"> </w:t>
      </w:r>
    </w:p>
    <w:p w14:paraId="476ED7F5" w14:textId="5D7757A1" w:rsidR="00727317" w:rsidRPr="00727317" w:rsidRDefault="00727317" w:rsidP="00727317">
      <w:pPr>
        <w:rPr>
          <w:rFonts w:ascii="Arial" w:hAnsi="Arial" w:cs="Arial"/>
          <w:sz w:val="25"/>
          <w:szCs w:val="25"/>
        </w:rPr>
      </w:pPr>
      <w:r w:rsidRPr="00727317">
        <w:rPr>
          <w:rFonts w:ascii="Arial" w:hAnsi="Arial" w:cs="Arial"/>
          <w:sz w:val="25"/>
          <w:szCs w:val="25"/>
        </w:rPr>
        <w:t xml:space="preserve">As a member of the </w:t>
      </w:r>
      <w:r w:rsidR="003979FF">
        <w:rPr>
          <w:rFonts w:ascii="Arial" w:hAnsi="Arial" w:cs="Arial"/>
          <w:sz w:val="25"/>
          <w:szCs w:val="25"/>
        </w:rPr>
        <w:t>P</w:t>
      </w:r>
      <w:r w:rsidRPr="00727317">
        <w:rPr>
          <w:rFonts w:ascii="Arial" w:hAnsi="Arial" w:cs="Arial"/>
          <w:sz w:val="25"/>
          <w:szCs w:val="25"/>
        </w:rPr>
        <w:t xml:space="preserve">anel, I </w:t>
      </w:r>
      <w:r w:rsidR="009643D7" w:rsidRPr="00727317">
        <w:rPr>
          <w:rFonts w:ascii="Arial" w:hAnsi="Arial" w:cs="Arial"/>
          <w:sz w:val="25"/>
          <w:szCs w:val="25"/>
        </w:rPr>
        <w:t>endeavor</w:t>
      </w:r>
      <w:r w:rsidRPr="00727317">
        <w:rPr>
          <w:rFonts w:ascii="Arial" w:hAnsi="Arial" w:cs="Arial"/>
          <w:sz w:val="25"/>
          <w:szCs w:val="25"/>
        </w:rPr>
        <w:t xml:space="preserve"> to make sure the PCC holds the Chief Constable to account and for the police service to be the best it can to serve and protect the public. I have noted that the PCC recognises the serious challenges flagged by His Majesty's Inspectorate of Constabulary and Fire &amp; Rescue when it comes to detection rates, the quality of investigations, and the wider pressures that have been holding the force back.</w:t>
      </w:r>
    </w:p>
    <w:p w14:paraId="025FA002" w14:textId="77777777" w:rsidR="00727317" w:rsidRPr="00727317" w:rsidRDefault="00727317" w:rsidP="00727317">
      <w:pPr>
        <w:rPr>
          <w:rFonts w:ascii="Arial" w:hAnsi="Arial" w:cs="Arial"/>
          <w:sz w:val="25"/>
          <w:szCs w:val="25"/>
        </w:rPr>
      </w:pPr>
      <w:r w:rsidRPr="00727317">
        <w:rPr>
          <w:rFonts w:ascii="Arial" w:hAnsi="Arial" w:cs="Arial"/>
          <w:sz w:val="25"/>
          <w:szCs w:val="25"/>
        </w:rPr>
        <w:t xml:space="preserve"> </w:t>
      </w:r>
    </w:p>
    <w:p w14:paraId="298A2393" w14:textId="77777777" w:rsidR="00727317" w:rsidRPr="00727317" w:rsidRDefault="00727317" w:rsidP="00727317">
      <w:pPr>
        <w:rPr>
          <w:rFonts w:ascii="Arial" w:hAnsi="Arial" w:cs="Arial"/>
          <w:sz w:val="25"/>
          <w:szCs w:val="25"/>
        </w:rPr>
      </w:pPr>
      <w:r w:rsidRPr="00727317">
        <w:rPr>
          <w:rFonts w:ascii="Arial" w:hAnsi="Arial" w:cs="Arial"/>
          <w:sz w:val="25"/>
          <w:szCs w:val="25"/>
        </w:rPr>
        <w:t>The PCC has expressed confidence in the Chief Constable's approach to tackling these issues and has made a clear commitment to making sure the Inspectorate's recommended improvements are acted upon as quickly as possible and to the standard expected. The PCC has also strengthened key partnerships, including the Violence Reduction and Community Safety Partnerships, which ties in well with the Inspectorate's push for better prevention work and closer collaboration between agencies.</w:t>
      </w:r>
    </w:p>
    <w:p w14:paraId="338396BF" w14:textId="77777777" w:rsidR="00727317" w:rsidRPr="00727317" w:rsidRDefault="00727317" w:rsidP="00727317">
      <w:pPr>
        <w:rPr>
          <w:rFonts w:ascii="Arial" w:hAnsi="Arial" w:cs="Arial"/>
          <w:sz w:val="25"/>
          <w:szCs w:val="25"/>
        </w:rPr>
      </w:pPr>
      <w:r w:rsidRPr="00727317">
        <w:rPr>
          <w:rFonts w:ascii="Arial" w:hAnsi="Arial" w:cs="Arial"/>
          <w:sz w:val="25"/>
          <w:szCs w:val="25"/>
        </w:rPr>
        <w:t xml:space="preserve"> </w:t>
      </w:r>
    </w:p>
    <w:p w14:paraId="5A3AEDC9" w14:textId="4C48268C" w:rsidR="00727317" w:rsidRPr="00727317" w:rsidRDefault="00727317" w:rsidP="00727317">
      <w:pPr>
        <w:rPr>
          <w:rFonts w:ascii="Arial" w:hAnsi="Arial" w:cs="Arial"/>
          <w:sz w:val="25"/>
          <w:szCs w:val="25"/>
        </w:rPr>
      </w:pPr>
      <w:r w:rsidRPr="00727317">
        <w:rPr>
          <w:rFonts w:ascii="Arial" w:hAnsi="Arial" w:cs="Arial"/>
          <w:sz w:val="25"/>
          <w:szCs w:val="25"/>
        </w:rPr>
        <w:t xml:space="preserve">The disadvantages created from the previous government damaged the neighbourhood policing strategy and reduced neighbourhood policing, so I’m pleased to see that </w:t>
      </w:r>
      <w:r w:rsidR="00962ED3">
        <w:rPr>
          <w:rFonts w:ascii="Arial" w:hAnsi="Arial" w:cs="Arial"/>
          <w:sz w:val="25"/>
          <w:szCs w:val="25"/>
        </w:rPr>
        <w:t>t</w:t>
      </w:r>
      <w:r w:rsidRPr="00727317">
        <w:rPr>
          <w:rFonts w:ascii="Arial" w:hAnsi="Arial" w:cs="Arial"/>
          <w:sz w:val="25"/>
          <w:szCs w:val="25"/>
        </w:rPr>
        <w:t>he PCC's Police and Crime Plan for 2024–2029 sets out a more targeted set of priorities by raising policing standards, rebuilding neighbourhood policing, and driving down violent crime. These aren't just broad ambitions; they refer directly to the areas the PEEL inspection identified as needing the most attention.</w:t>
      </w:r>
    </w:p>
    <w:p w14:paraId="21C10E0A" w14:textId="77777777" w:rsidR="00727317" w:rsidRPr="00727317" w:rsidRDefault="00727317" w:rsidP="00727317">
      <w:pPr>
        <w:rPr>
          <w:rFonts w:ascii="Arial" w:hAnsi="Arial" w:cs="Arial"/>
          <w:sz w:val="25"/>
          <w:szCs w:val="25"/>
        </w:rPr>
      </w:pPr>
    </w:p>
    <w:p w14:paraId="7AD1A7D4" w14:textId="06445D31" w:rsidR="00CE5033" w:rsidRPr="00CE5033" w:rsidRDefault="00727317" w:rsidP="00727317">
      <w:pPr>
        <w:rPr>
          <w:rFonts w:ascii="Arial" w:hAnsi="Arial" w:cs="Arial"/>
          <w:sz w:val="25"/>
          <w:szCs w:val="25"/>
        </w:rPr>
      </w:pPr>
      <w:r w:rsidRPr="00727317">
        <w:rPr>
          <w:rFonts w:ascii="Arial" w:hAnsi="Arial" w:cs="Arial"/>
          <w:sz w:val="25"/>
          <w:szCs w:val="25"/>
        </w:rPr>
        <w:t>As I settle into this role, I look forward to working closely with the Police and Crime Panel to continue to improve outcomes for the police service and to protect all members of our communities.</w:t>
      </w:r>
    </w:p>
    <w:sectPr w:rsidR="00CE5033" w:rsidRPr="00CE5033" w:rsidSect="002475C7">
      <w:headerReference w:type="default" r:id="rId51"/>
      <w:footerReference w:type="default" r:id="rId52"/>
      <w:pgSz w:w="11910" w:h="16840"/>
      <w:pgMar w:top="1440" w:right="1440" w:bottom="1440" w:left="1440" w:header="720" w:footer="907"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CB92" w14:textId="77777777" w:rsidR="00221294" w:rsidRDefault="00221294">
      <w:r>
        <w:separator/>
      </w:r>
    </w:p>
  </w:endnote>
  <w:endnote w:type="continuationSeparator" w:id="0">
    <w:p w14:paraId="235FC1B8" w14:textId="77777777" w:rsidR="00221294" w:rsidRDefault="00221294">
      <w:r>
        <w:continuationSeparator/>
      </w:r>
    </w:p>
  </w:endnote>
  <w:endnote w:type="continuationNotice" w:id="1">
    <w:p w14:paraId="6B98DDA3" w14:textId="77777777" w:rsidR="00221294" w:rsidRDefault="0022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57E1" w14:textId="77777777" w:rsidR="00124F5D" w:rsidRPr="00CE483A" w:rsidRDefault="00124F5D" w:rsidP="00CE483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57E3" w14:textId="77777777" w:rsidR="00124F5D" w:rsidRPr="00CD5444" w:rsidRDefault="00124F5D" w:rsidP="00ED2DFC">
    <w:pPr>
      <w:pStyle w:val="Footer"/>
      <w:jc w:val="right"/>
      <w:rPr>
        <w:sz w:val="28"/>
        <w:szCs w:val="28"/>
      </w:rPr>
    </w:pPr>
    <w:r w:rsidRPr="00CD5444">
      <w:rPr>
        <w:sz w:val="28"/>
        <w:szCs w:val="28"/>
      </w:rPr>
      <w:t xml:space="preserve">  </w:t>
    </w:r>
    <w:r w:rsidRPr="00CD5444">
      <w:rPr>
        <w:sz w:val="28"/>
        <w:szCs w:val="28"/>
      </w:rPr>
      <w:fldChar w:fldCharType="begin"/>
    </w:r>
    <w:r w:rsidRPr="00CD5444">
      <w:rPr>
        <w:sz w:val="28"/>
        <w:szCs w:val="28"/>
      </w:rPr>
      <w:instrText xml:space="preserve"> PAGE   \* MERGEFORMAT </w:instrText>
    </w:r>
    <w:r w:rsidRPr="00CD5444">
      <w:rPr>
        <w:sz w:val="28"/>
        <w:szCs w:val="28"/>
      </w:rPr>
      <w:fldChar w:fldCharType="separate"/>
    </w:r>
    <w:r w:rsidR="00622808" w:rsidRPr="00CD5444">
      <w:rPr>
        <w:noProof/>
        <w:sz w:val="28"/>
        <w:szCs w:val="28"/>
      </w:rPr>
      <w:t>20</w:t>
    </w:r>
    <w:r w:rsidRPr="00CD5444">
      <w:rPr>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100F" w14:textId="77777777" w:rsidR="00221294" w:rsidRDefault="00221294">
      <w:r>
        <w:separator/>
      </w:r>
    </w:p>
  </w:footnote>
  <w:footnote w:type="continuationSeparator" w:id="0">
    <w:p w14:paraId="5710E3BA" w14:textId="77777777" w:rsidR="00221294" w:rsidRDefault="00221294">
      <w:r>
        <w:continuationSeparator/>
      </w:r>
    </w:p>
  </w:footnote>
  <w:footnote w:type="continuationNotice" w:id="1">
    <w:p w14:paraId="375085A2" w14:textId="77777777" w:rsidR="00221294" w:rsidRDefault="00221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57DF" w14:textId="77777777" w:rsidR="00124F5D" w:rsidRDefault="00124F5D" w:rsidP="008B0F3E">
    <w:pPr>
      <w:pStyle w:val="Header"/>
      <w:ind w:left="-426" w:right="-649" w:hanging="141"/>
    </w:pPr>
    <w:r>
      <w:rPr>
        <w:noProof/>
      </w:rPr>
      <mc:AlternateContent>
        <mc:Choice Requires="wps">
          <w:drawing>
            <wp:anchor distT="0" distB="0" distL="118745" distR="118745" simplePos="0" relativeHeight="251658240" behindDoc="1" locked="0" layoutInCell="1" allowOverlap="0" wp14:anchorId="60B057E4" wp14:editId="60B057E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0B057F6" w14:textId="77777777" w:rsidR="00124F5D" w:rsidRDefault="00124F5D">
                              <w:pPr>
                                <w:pStyle w:val="Header"/>
                                <w:jc w:val="center"/>
                                <w:rPr>
                                  <w:caps/>
                                  <w:color w:val="FFFFFF" w:themeColor="background1"/>
                                </w:rPr>
                              </w:pPr>
                              <w:r>
                                <w:rPr>
                                  <w:caps/>
                                  <w:color w:val="FFFFFF" w:themeColor="background1"/>
                                </w:rPr>
                                <w:t>Avon and Somerset Police and Crime Panel Annual Report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0B057E4" id="Rectangle 197" o:spid="_x0000_s1026" style="position:absolute;left:0;text-align:left;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B057F6" w14:textId="77777777" w:rsidR="00124F5D" w:rsidRDefault="00124F5D">
                        <w:pPr>
                          <w:pStyle w:val="Header"/>
                          <w:jc w:val="center"/>
                          <w:rPr>
                            <w:caps/>
                            <w:color w:val="FFFFFF" w:themeColor="background1"/>
                          </w:rPr>
                        </w:pPr>
                        <w:r>
                          <w:rPr>
                            <w:caps/>
                            <w:color w:val="FFFFFF" w:themeColor="background1"/>
                          </w:rPr>
                          <w:t>Avon and Somerset Police and Crime Panel Annual Report</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57E0" w14:textId="77777777" w:rsidR="00124F5D" w:rsidRPr="00BD5688" w:rsidRDefault="00124F5D" w:rsidP="00BD5688">
    <w:pPr>
      <w:pStyle w:val="Header"/>
      <w:ind w:hanging="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57E2" w14:textId="77777777" w:rsidR="00124F5D" w:rsidRDefault="00124F5D" w:rsidP="00D1789C">
    <w:pPr>
      <w:ind w:right="-42"/>
    </w:pPr>
    <w:r>
      <w:rPr>
        <w:noProof/>
      </w:rPr>
      <mc:AlternateContent>
        <mc:Choice Requires="wps">
          <w:drawing>
            <wp:anchor distT="0" distB="0" distL="118745" distR="118745" simplePos="0" relativeHeight="251658241" behindDoc="1" locked="0" layoutInCell="1" allowOverlap="0" wp14:anchorId="60B057E6" wp14:editId="60B057E7">
              <wp:simplePos x="0" y="0"/>
              <wp:positionH relativeFrom="margin">
                <wp:posOffset>-406400</wp:posOffset>
              </wp:positionH>
              <wp:positionV relativeFrom="page">
                <wp:posOffset>482600</wp:posOffset>
              </wp:positionV>
              <wp:extent cx="6394450" cy="269875"/>
              <wp:effectExtent l="0" t="0" r="6350" b="0"/>
              <wp:wrapSquare wrapText="bothSides"/>
              <wp:docPr id="59" name="Rectangle 59"/>
              <wp:cNvGraphicFramePr/>
              <a:graphic xmlns:a="http://schemas.openxmlformats.org/drawingml/2006/main">
                <a:graphicData uri="http://schemas.microsoft.com/office/word/2010/wordprocessingShape">
                  <wps:wsp>
                    <wps:cNvSpPr/>
                    <wps:spPr>
                      <a:xfrm>
                        <a:off x="0" y="0"/>
                        <a:ext cx="63944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487432846"/>
                            <w:dataBinding w:prefixMappings="xmlns:ns0='http://purl.org/dc/elements/1.1/' xmlns:ns1='http://schemas.openxmlformats.org/package/2006/metadata/core-properties' " w:xpath="/ns1:coreProperties[1]/ns0:title[1]" w:storeItemID="{6C3C8BC8-F283-45AE-878A-BAB7291924A1}"/>
                            <w:text/>
                          </w:sdtPr>
                          <w:sdtContent>
                            <w:p w14:paraId="60B057F7" w14:textId="77777777" w:rsidR="00124F5D" w:rsidRPr="002232D7" w:rsidRDefault="00124F5D" w:rsidP="00766FFB">
                              <w:pPr>
                                <w:pStyle w:val="Header"/>
                                <w:shd w:val="clear" w:color="auto" w:fill="4F81BD" w:themeFill="accent1"/>
                                <w:jc w:val="center"/>
                                <w:rPr>
                                  <w:caps/>
                                  <w:color w:val="FFFFFF" w:themeColor="background1"/>
                                </w:rPr>
                              </w:pPr>
                              <w:r w:rsidRPr="002232D7">
                                <w:rPr>
                                  <w:caps/>
                                  <w:color w:val="FFFFFF" w:themeColor="background1"/>
                                </w:rPr>
                                <w:t>Avon and Somerset Police and Crime Panel Annual Report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60B057E6" id="Rectangle 59" o:spid="_x0000_s1027" style="position:absolute;margin-left:-32pt;margin-top:38pt;width:503.5pt;height:21.25pt;z-index:-251658239;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" o:allowoverlap="f" fillcolor="#4f81bd [3204]" stroked="f" strokeweight="2pt">
              <v:textbox>
                <w:txbxContent>
                  <w:sdt>
                    <w:sdtPr>
                      <w:rPr>
                        <w:caps/>
                        <w:color w:val="FFFFFF" w:themeColor="background1"/>
                      </w:rPr>
                      <w:alias w:val="Title"/>
                      <w:tag w:val=""/>
                      <w:id w:val="1487432846"/>
                      <w:dataBinding w:prefixMappings="xmlns:ns0='http://purl.org/dc/elements/1.1/' xmlns:ns1='http://schemas.openxmlformats.org/package/2006/metadata/core-properties' " w:xpath="/ns1:coreProperties[1]/ns0:title[1]" w:storeItemID="{6C3C8BC8-F283-45AE-878A-BAB7291924A1}"/>
                      <w:text/>
                    </w:sdtPr>
                    <w:sdtEndPr/>
                    <w:sdtContent>
                      <w:p w14:paraId="60B057F7" w14:textId="77777777" w:rsidR="00124F5D" w:rsidRPr="002232D7" w:rsidRDefault="00124F5D" w:rsidP="00766FFB">
                        <w:pPr>
                          <w:pStyle w:val="Header"/>
                          <w:shd w:val="clear" w:color="auto" w:fill="4F81BD" w:themeFill="accent1"/>
                          <w:jc w:val="center"/>
                          <w:rPr>
                            <w:caps/>
                            <w:color w:val="FFFFFF" w:themeColor="background1"/>
                          </w:rPr>
                        </w:pPr>
                        <w:r w:rsidRPr="002232D7">
                          <w:rPr>
                            <w:caps/>
                            <w:color w:val="FFFFFF" w:themeColor="background1"/>
                          </w:rPr>
                          <w:t>Avon and Somerset Police and Crime Panel Annual Report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56" w:hanging="567"/>
      </w:pPr>
      <w:rPr>
        <w:rFonts w:ascii="Symbol" w:hAnsi="Symbol" w:cs="Symbol"/>
        <w:b w:val="0"/>
        <w:bCs w:val="0"/>
        <w:w w:val="99"/>
        <w:sz w:val="20"/>
        <w:szCs w:val="20"/>
      </w:rPr>
    </w:lvl>
    <w:lvl w:ilvl="1">
      <w:numFmt w:val="bullet"/>
      <w:lvlText w:val="•"/>
      <w:lvlJc w:val="left"/>
      <w:pPr>
        <w:ind w:left="54" w:hanging="567"/>
      </w:pPr>
    </w:lvl>
    <w:lvl w:ilvl="2">
      <w:numFmt w:val="bullet"/>
      <w:lvlText w:val="•"/>
      <w:lvlJc w:val="left"/>
      <w:pPr>
        <w:ind w:left="568" w:hanging="567"/>
      </w:pPr>
    </w:lvl>
    <w:lvl w:ilvl="3">
      <w:numFmt w:val="bullet"/>
      <w:lvlText w:val="•"/>
      <w:lvlJc w:val="left"/>
      <w:pPr>
        <w:ind w:left="1082" w:hanging="567"/>
      </w:pPr>
    </w:lvl>
    <w:lvl w:ilvl="4">
      <w:numFmt w:val="bullet"/>
      <w:lvlText w:val="•"/>
      <w:lvlJc w:val="left"/>
      <w:pPr>
        <w:ind w:left="1596" w:hanging="567"/>
      </w:pPr>
    </w:lvl>
    <w:lvl w:ilvl="5">
      <w:numFmt w:val="bullet"/>
      <w:lvlText w:val="•"/>
      <w:lvlJc w:val="left"/>
      <w:pPr>
        <w:ind w:left="2111" w:hanging="567"/>
      </w:pPr>
    </w:lvl>
    <w:lvl w:ilvl="6">
      <w:numFmt w:val="bullet"/>
      <w:lvlText w:val="•"/>
      <w:lvlJc w:val="left"/>
      <w:pPr>
        <w:ind w:left="2625" w:hanging="567"/>
      </w:pPr>
    </w:lvl>
    <w:lvl w:ilvl="7">
      <w:numFmt w:val="bullet"/>
      <w:lvlText w:val="•"/>
      <w:lvlJc w:val="left"/>
      <w:pPr>
        <w:ind w:left="3139" w:hanging="567"/>
      </w:pPr>
    </w:lvl>
    <w:lvl w:ilvl="8">
      <w:numFmt w:val="bullet"/>
      <w:lvlText w:val="•"/>
      <w:lvlJc w:val="left"/>
      <w:pPr>
        <w:ind w:left="3653" w:hanging="567"/>
      </w:pPr>
    </w:lvl>
  </w:abstractNum>
  <w:abstractNum w:abstractNumId="1" w15:restartNumberingAfterBreak="0">
    <w:nsid w:val="00000403"/>
    <w:multiLevelType w:val="multilevel"/>
    <w:tmpl w:val="00000886"/>
    <w:lvl w:ilvl="0">
      <w:numFmt w:val="bullet"/>
      <w:lvlText w:val=""/>
      <w:lvlJc w:val="left"/>
      <w:pPr>
        <w:ind w:left="624" w:hanging="567"/>
      </w:pPr>
      <w:rPr>
        <w:rFonts w:ascii="Symbol" w:hAnsi="Symbol" w:cs="Symbol"/>
        <w:b w:val="0"/>
        <w:bCs w:val="0"/>
        <w:w w:val="99"/>
        <w:sz w:val="20"/>
        <w:szCs w:val="20"/>
      </w:rPr>
    </w:lvl>
    <w:lvl w:ilvl="1">
      <w:numFmt w:val="bullet"/>
      <w:lvlText w:val="•"/>
      <w:lvlJc w:val="left"/>
      <w:pPr>
        <w:ind w:left="1134" w:hanging="567"/>
      </w:pPr>
    </w:lvl>
    <w:lvl w:ilvl="2">
      <w:numFmt w:val="bullet"/>
      <w:lvlText w:val="•"/>
      <w:lvlJc w:val="left"/>
      <w:pPr>
        <w:ind w:left="1648" w:hanging="567"/>
      </w:pPr>
    </w:lvl>
    <w:lvl w:ilvl="3">
      <w:numFmt w:val="bullet"/>
      <w:lvlText w:val="•"/>
      <w:lvlJc w:val="left"/>
      <w:pPr>
        <w:ind w:left="2162" w:hanging="567"/>
      </w:pPr>
    </w:lvl>
    <w:lvl w:ilvl="4">
      <w:numFmt w:val="bullet"/>
      <w:lvlText w:val="•"/>
      <w:lvlJc w:val="left"/>
      <w:pPr>
        <w:ind w:left="2676" w:hanging="567"/>
      </w:pPr>
    </w:lvl>
    <w:lvl w:ilvl="5">
      <w:numFmt w:val="bullet"/>
      <w:lvlText w:val="•"/>
      <w:lvlJc w:val="left"/>
      <w:pPr>
        <w:ind w:left="3191" w:hanging="567"/>
      </w:pPr>
    </w:lvl>
    <w:lvl w:ilvl="6">
      <w:numFmt w:val="bullet"/>
      <w:lvlText w:val="•"/>
      <w:lvlJc w:val="left"/>
      <w:pPr>
        <w:ind w:left="3705" w:hanging="567"/>
      </w:pPr>
    </w:lvl>
    <w:lvl w:ilvl="7">
      <w:numFmt w:val="bullet"/>
      <w:lvlText w:val="•"/>
      <w:lvlJc w:val="left"/>
      <w:pPr>
        <w:ind w:left="4219" w:hanging="567"/>
      </w:pPr>
    </w:lvl>
    <w:lvl w:ilvl="8">
      <w:numFmt w:val="bullet"/>
      <w:lvlText w:val="•"/>
      <w:lvlJc w:val="left"/>
      <w:pPr>
        <w:ind w:left="4733" w:hanging="567"/>
      </w:pPr>
    </w:lvl>
  </w:abstractNum>
  <w:abstractNum w:abstractNumId="2" w15:restartNumberingAfterBreak="0">
    <w:nsid w:val="00000404"/>
    <w:multiLevelType w:val="multilevel"/>
    <w:tmpl w:val="00000887"/>
    <w:lvl w:ilvl="0">
      <w:numFmt w:val="bullet"/>
      <w:lvlText w:val=""/>
      <w:lvlJc w:val="left"/>
      <w:pPr>
        <w:ind w:left="624" w:hanging="567"/>
      </w:pPr>
      <w:rPr>
        <w:rFonts w:ascii="Symbol" w:hAnsi="Symbol" w:cs="Symbol"/>
        <w:b w:val="0"/>
        <w:bCs w:val="0"/>
        <w:w w:val="99"/>
        <w:sz w:val="20"/>
        <w:szCs w:val="20"/>
      </w:rPr>
    </w:lvl>
    <w:lvl w:ilvl="1">
      <w:numFmt w:val="bullet"/>
      <w:lvlText w:val="•"/>
      <w:lvlJc w:val="left"/>
      <w:pPr>
        <w:ind w:left="1134" w:hanging="567"/>
      </w:pPr>
    </w:lvl>
    <w:lvl w:ilvl="2">
      <w:numFmt w:val="bullet"/>
      <w:lvlText w:val="•"/>
      <w:lvlJc w:val="left"/>
      <w:pPr>
        <w:ind w:left="1648" w:hanging="567"/>
      </w:pPr>
    </w:lvl>
    <w:lvl w:ilvl="3">
      <w:numFmt w:val="bullet"/>
      <w:lvlText w:val="•"/>
      <w:lvlJc w:val="left"/>
      <w:pPr>
        <w:ind w:left="2162" w:hanging="567"/>
      </w:pPr>
    </w:lvl>
    <w:lvl w:ilvl="4">
      <w:numFmt w:val="bullet"/>
      <w:lvlText w:val="•"/>
      <w:lvlJc w:val="left"/>
      <w:pPr>
        <w:ind w:left="2676" w:hanging="567"/>
      </w:pPr>
    </w:lvl>
    <w:lvl w:ilvl="5">
      <w:numFmt w:val="bullet"/>
      <w:lvlText w:val="•"/>
      <w:lvlJc w:val="left"/>
      <w:pPr>
        <w:ind w:left="3191" w:hanging="567"/>
      </w:pPr>
    </w:lvl>
    <w:lvl w:ilvl="6">
      <w:numFmt w:val="bullet"/>
      <w:lvlText w:val="•"/>
      <w:lvlJc w:val="left"/>
      <w:pPr>
        <w:ind w:left="3705" w:hanging="567"/>
      </w:pPr>
    </w:lvl>
    <w:lvl w:ilvl="7">
      <w:numFmt w:val="bullet"/>
      <w:lvlText w:val="•"/>
      <w:lvlJc w:val="left"/>
      <w:pPr>
        <w:ind w:left="4219" w:hanging="567"/>
      </w:pPr>
    </w:lvl>
    <w:lvl w:ilvl="8">
      <w:numFmt w:val="bullet"/>
      <w:lvlText w:val="•"/>
      <w:lvlJc w:val="left"/>
      <w:pPr>
        <w:ind w:left="4733" w:hanging="567"/>
      </w:pPr>
    </w:lvl>
  </w:abstractNum>
  <w:abstractNum w:abstractNumId="3" w15:restartNumberingAfterBreak="0">
    <w:nsid w:val="014569B3"/>
    <w:multiLevelType w:val="hybridMultilevel"/>
    <w:tmpl w:val="A9769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4A0842"/>
    <w:multiLevelType w:val="hybridMultilevel"/>
    <w:tmpl w:val="DC7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683D56"/>
    <w:multiLevelType w:val="hybridMultilevel"/>
    <w:tmpl w:val="7C846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245AA8"/>
    <w:multiLevelType w:val="hybridMultilevel"/>
    <w:tmpl w:val="4796D3E4"/>
    <w:lvl w:ilvl="0" w:tplc="50B237F4">
      <w:start w:val="1"/>
      <w:numFmt w:val="bullet"/>
      <w:lvlText w:val="-"/>
      <w:lvlJc w:val="left"/>
      <w:pPr>
        <w:ind w:left="260" w:hanging="360"/>
      </w:pPr>
      <w:rPr>
        <w:rFonts w:ascii="Arial" w:eastAsia="Arial" w:hAnsi="Arial" w:hint="default"/>
        <w:w w:val="100"/>
        <w:sz w:val="24"/>
        <w:szCs w:val="24"/>
      </w:rPr>
    </w:lvl>
    <w:lvl w:ilvl="1" w:tplc="DF5A21C0">
      <w:start w:val="1"/>
      <w:numFmt w:val="bullet"/>
      <w:lvlText w:val="•"/>
      <w:lvlJc w:val="left"/>
      <w:pPr>
        <w:ind w:left="1186" w:hanging="360"/>
      </w:pPr>
      <w:rPr>
        <w:rFonts w:hint="default"/>
      </w:rPr>
    </w:lvl>
    <w:lvl w:ilvl="2" w:tplc="2BA6CBD6">
      <w:start w:val="1"/>
      <w:numFmt w:val="bullet"/>
      <w:lvlText w:val="•"/>
      <w:lvlJc w:val="left"/>
      <w:pPr>
        <w:ind w:left="2113" w:hanging="360"/>
      </w:pPr>
      <w:rPr>
        <w:rFonts w:hint="default"/>
      </w:rPr>
    </w:lvl>
    <w:lvl w:ilvl="3" w:tplc="61E06C9C">
      <w:start w:val="1"/>
      <w:numFmt w:val="bullet"/>
      <w:lvlText w:val="•"/>
      <w:lvlJc w:val="left"/>
      <w:pPr>
        <w:ind w:left="3039" w:hanging="360"/>
      </w:pPr>
      <w:rPr>
        <w:rFonts w:hint="default"/>
      </w:rPr>
    </w:lvl>
    <w:lvl w:ilvl="4" w:tplc="30964D8A">
      <w:start w:val="1"/>
      <w:numFmt w:val="bullet"/>
      <w:lvlText w:val="•"/>
      <w:lvlJc w:val="left"/>
      <w:pPr>
        <w:ind w:left="3966" w:hanging="360"/>
      </w:pPr>
      <w:rPr>
        <w:rFonts w:hint="default"/>
      </w:rPr>
    </w:lvl>
    <w:lvl w:ilvl="5" w:tplc="1E723AB6">
      <w:start w:val="1"/>
      <w:numFmt w:val="bullet"/>
      <w:lvlText w:val="•"/>
      <w:lvlJc w:val="left"/>
      <w:pPr>
        <w:ind w:left="4893" w:hanging="360"/>
      </w:pPr>
      <w:rPr>
        <w:rFonts w:hint="default"/>
      </w:rPr>
    </w:lvl>
    <w:lvl w:ilvl="6" w:tplc="A32A069E">
      <w:start w:val="1"/>
      <w:numFmt w:val="bullet"/>
      <w:lvlText w:val="•"/>
      <w:lvlJc w:val="left"/>
      <w:pPr>
        <w:ind w:left="5819" w:hanging="360"/>
      </w:pPr>
      <w:rPr>
        <w:rFonts w:hint="default"/>
      </w:rPr>
    </w:lvl>
    <w:lvl w:ilvl="7" w:tplc="5B10E75A">
      <w:start w:val="1"/>
      <w:numFmt w:val="bullet"/>
      <w:lvlText w:val="•"/>
      <w:lvlJc w:val="left"/>
      <w:pPr>
        <w:ind w:left="6746" w:hanging="360"/>
      </w:pPr>
      <w:rPr>
        <w:rFonts w:hint="default"/>
      </w:rPr>
    </w:lvl>
    <w:lvl w:ilvl="8" w:tplc="1346CB42">
      <w:start w:val="1"/>
      <w:numFmt w:val="bullet"/>
      <w:lvlText w:val="•"/>
      <w:lvlJc w:val="left"/>
      <w:pPr>
        <w:ind w:left="7673" w:hanging="360"/>
      </w:pPr>
      <w:rPr>
        <w:rFonts w:hint="default"/>
      </w:rPr>
    </w:lvl>
  </w:abstractNum>
  <w:abstractNum w:abstractNumId="7" w15:restartNumberingAfterBreak="0">
    <w:nsid w:val="0B2BF1EE"/>
    <w:multiLevelType w:val="hybridMultilevel"/>
    <w:tmpl w:val="FFFFFFFF"/>
    <w:lvl w:ilvl="0" w:tplc="0C128FE4">
      <w:start w:val="1"/>
      <w:numFmt w:val="bullet"/>
      <w:lvlText w:val=""/>
      <w:lvlJc w:val="left"/>
      <w:pPr>
        <w:ind w:left="360" w:hanging="360"/>
      </w:pPr>
      <w:rPr>
        <w:rFonts w:ascii="Symbol" w:hAnsi="Symbol" w:hint="default"/>
      </w:rPr>
    </w:lvl>
    <w:lvl w:ilvl="1" w:tplc="A086C8FA">
      <w:start w:val="1"/>
      <w:numFmt w:val="bullet"/>
      <w:lvlText w:val="o"/>
      <w:lvlJc w:val="left"/>
      <w:pPr>
        <w:ind w:left="1080" w:hanging="360"/>
      </w:pPr>
      <w:rPr>
        <w:rFonts w:ascii="Courier New" w:hAnsi="Courier New" w:hint="default"/>
      </w:rPr>
    </w:lvl>
    <w:lvl w:ilvl="2" w:tplc="A836B892">
      <w:start w:val="1"/>
      <w:numFmt w:val="bullet"/>
      <w:lvlText w:val=""/>
      <w:lvlJc w:val="left"/>
      <w:pPr>
        <w:ind w:left="1800" w:hanging="360"/>
      </w:pPr>
      <w:rPr>
        <w:rFonts w:ascii="Wingdings" w:hAnsi="Wingdings" w:hint="default"/>
      </w:rPr>
    </w:lvl>
    <w:lvl w:ilvl="3" w:tplc="6648379A">
      <w:start w:val="1"/>
      <w:numFmt w:val="bullet"/>
      <w:lvlText w:val=""/>
      <w:lvlJc w:val="left"/>
      <w:pPr>
        <w:ind w:left="2520" w:hanging="360"/>
      </w:pPr>
      <w:rPr>
        <w:rFonts w:ascii="Symbol" w:hAnsi="Symbol" w:hint="default"/>
      </w:rPr>
    </w:lvl>
    <w:lvl w:ilvl="4" w:tplc="9214A226">
      <w:start w:val="1"/>
      <w:numFmt w:val="bullet"/>
      <w:lvlText w:val="o"/>
      <w:lvlJc w:val="left"/>
      <w:pPr>
        <w:ind w:left="3240" w:hanging="360"/>
      </w:pPr>
      <w:rPr>
        <w:rFonts w:ascii="Courier New" w:hAnsi="Courier New" w:hint="default"/>
      </w:rPr>
    </w:lvl>
    <w:lvl w:ilvl="5" w:tplc="3AE00246">
      <w:start w:val="1"/>
      <w:numFmt w:val="bullet"/>
      <w:lvlText w:val=""/>
      <w:lvlJc w:val="left"/>
      <w:pPr>
        <w:ind w:left="3960" w:hanging="360"/>
      </w:pPr>
      <w:rPr>
        <w:rFonts w:ascii="Wingdings" w:hAnsi="Wingdings" w:hint="default"/>
      </w:rPr>
    </w:lvl>
    <w:lvl w:ilvl="6" w:tplc="9E22141C">
      <w:start w:val="1"/>
      <w:numFmt w:val="bullet"/>
      <w:lvlText w:val=""/>
      <w:lvlJc w:val="left"/>
      <w:pPr>
        <w:ind w:left="4680" w:hanging="360"/>
      </w:pPr>
      <w:rPr>
        <w:rFonts w:ascii="Symbol" w:hAnsi="Symbol" w:hint="default"/>
      </w:rPr>
    </w:lvl>
    <w:lvl w:ilvl="7" w:tplc="FC5E4334">
      <w:start w:val="1"/>
      <w:numFmt w:val="bullet"/>
      <w:lvlText w:val="o"/>
      <w:lvlJc w:val="left"/>
      <w:pPr>
        <w:ind w:left="5400" w:hanging="360"/>
      </w:pPr>
      <w:rPr>
        <w:rFonts w:ascii="Courier New" w:hAnsi="Courier New" w:hint="default"/>
      </w:rPr>
    </w:lvl>
    <w:lvl w:ilvl="8" w:tplc="9F2CD50C">
      <w:start w:val="1"/>
      <w:numFmt w:val="bullet"/>
      <w:lvlText w:val=""/>
      <w:lvlJc w:val="left"/>
      <w:pPr>
        <w:ind w:left="6120" w:hanging="360"/>
      </w:pPr>
      <w:rPr>
        <w:rFonts w:ascii="Wingdings" w:hAnsi="Wingdings" w:hint="default"/>
      </w:rPr>
    </w:lvl>
  </w:abstractNum>
  <w:abstractNum w:abstractNumId="8" w15:restartNumberingAfterBreak="0">
    <w:nsid w:val="151200B8"/>
    <w:multiLevelType w:val="hybridMultilevel"/>
    <w:tmpl w:val="6756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11B79"/>
    <w:multiLevelType w:val="hybridMultilevel"/>
    <w:tmpl w:val="2B12C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16202A"/>
    <w:multiLevelType w:val="hybridMultilevel"/>
    <w:tmpl w:val="538C8C0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7F3A80"/>
    <w:multiLevelType w:val="hybridMultilevel"/>
    <w:tmpl w:val="7396D64C"/>
    <w:lvl w:ilvl="0" w:tplc="F9EC702A">
      <w:start w:val="5"/>
      <w:numFmt w:val="bullet"/>
      <w:lvlText w:val="-"/>
      <w:lvlJc w:val="left"/>
      <w:pPr>
        <w:ind w:left="502" w:hanging="360"/>
      </w:pPr>
      <w:rPr>
        <w:rFonts w:ascii="Microsoft New Tai Lue" w:eastAsiaTheme="minorHAnsi" w:hAnsi="Microsoft New Tai Lue" w:cs="Microsoft New Tai L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A6586"/>
    <w:multiLevelType w:val="hybridMultilevel"/>
    <w:tmpl w:val="154A1A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CC6B0F"/>
    <w:multiLevelType w:val="hybridMultilevel"/>
    <w:tmpl w:val="D298C8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52C500F"/>
    <w:multiLevelType w:val="hybridMultilevel"/>
    <w:tmpl w:val="65447CC6"/>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253B7BE1"/>
    <w:multiLevelType w:val="hybridMultilevel"/>
    <w:tmpl w:val="A072B426"/>
    <w:lvl w:ilvl="0" w:tplc="9E0803B4">
      <w:start w:val="1"/>
      <w:numFmt w:val="decimal"/>
      <w:lvlText w:val="%1."/>
      <w:lvlJc w:val="left"/>
      <w:pPr>
        <w:ind w:left="644"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461365"/>
    <w:multiLevelType w:val="hybridMultilevel"/>
    <w:tmpl w:val="802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4D1DD7"/>
    <w:multiLevelType w:val="hybridMultilevel"/>
    <w:tmpl w:val="66A42952"/>
    <w:lvl w:ilvl="0" w:tplc="A5EE1928">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0E7813"/>
    <w:multiLevelType w:val="hybridMultilevel"/>
    <w:tmpl w:val="27847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F17329A"/>
    <w:multiLevelType w:val="hybridMultilevel"/>
    <w:tmpl w:val="F9165CEC"/>
    <w:lvl w:ilvl="0" w:tplc="1DBC3D4C">
      <w:start w:val="1"/>
      <w:numFmt w:val="bullet"/>
      <w:lvlText w:val=""/>
      <w:lvlJc w:val="left"/>
      <w:pPr>
        <w:ind w:left="980" w:hanging="360"/>
      </w:pPr>
      <w:rPr>
        <w:rFonts w:ascii="Symbol" w:eastAsia="Symbol" w:hAnsi="Symbol" w:hint="default"/>
        <w:w w:val="100"/>
        <w:sz w:val="24"/>
        <w:szCs w:val="24"/>
      </w:rPr>
    </w:lvl>
    <w:lvl w:ilvl="1" w:tplc="F3861A66">
      <w:start w:val="1"/>
      <w:numFmt w:val="bullet"/>
      <w:lvlText w:val="•"/>
      <w:lvlJc w:val="left"/>
      <w:pPr>
        <w:ind w:left="1834" w:hanging="360"/>
      </w:pPr>
      <w:rPr>
        <w:rFonts w:hint="default"/>
      </w:rPr>
    </w:lvl>
    <w:lvl w:ilvl="2" w:tplc="191CBF36">
      <w:start w:val="1"/>
      <w:numFmt w:val="bullet"/>
      <w:lvlText w:val="•"/>
      <w:lvlJc w:val="left"/>
      <w:pPr>
        <w:ind w:left="2689" w:hanging="360"/>
      </w:pPr>
      <w:rPr>
        <w:rFonts w:hint="default"/>
      </w:rPr>
    </w:lvl>
    <w:lvl w:ilvl="3" w:tplc="F4F2A84A">
      <w:start w:val="1"/>
      <w:numFmt w:val="bullet"/>
      <w:lvlText w:val="•"/>
      <w:lvlJc w:val="left"/>
      <w:pPr>
        <w:ind w:left="3543" w:hanging="360"/>
      </w:pPr>
      <w:rPr>
        <w:rFonts w:hint="default"/>
      </w:rPr>
    </w:lvl>
    <w:lvl w:ilvl="4" w:tplc="D26C1124">
      <w:start w:val="1"/>
      <w:numFmt w:val="bullet"/>
      <w:lvlText w:val="•"/>
      <w:lvlJc w:val="left"/>
      <w:pPr>
        <w:ind w:left="4398" w:hanging="360"/>
      </w:pPr>
      <w:rPr>
        <w:rFonts w:hint="default"/>
      </w:rPr>
    </w:lvl>
    <w:lvl w:ilvl="5" w:tplc="0800233A">
      <w:start w:val="1"/>
      <w:numFmt w:val="bullet"/>
      <w:lvlText w:val="•"/>
      <w:lvlJc w:val="left"/>
      <w:pPr>
        <w:ind w:left="5253" w:hanging="360"/>
      </w:pPr>
      <w:rPr>
        <w:rFonts w:hint="default"/>
      </w:rPr>
    </w:lvl>
    <w:lvl w:ilvl="6" w:tplc="CB900CE4">
      <w:start w:val="1"/>
      <w:numFmt w:val="bullet"/>
      <w:lvlText w:val="•"/>
      <w:lvlJc w:val="left"/>
      <w:pPr>
        <w:ind w:left="6107" w:hanging="360"/>
      </w:pPr>
      <w:rPr>
        <w:rFonts w:hint="default"/>
      </w:rPr>
    </w:lvl>
    <w:lvl w:ilvl="7" w:tplc="C650A788">
      <w:start w:val="1"/>
      <w:numFmt w:val="bullet"/>
      <w:lvlText w:val="•"/>
      <w:lvlJc w:val="left"/>
      <w:pPr>
        <w:ind w:left="6962" w:hanging="360"/>
      </w:pPr>
      <w:rPr>
        <w:rFonts w:hint="default"/>
      </w:rPr>
    </w:lvl>
    <w:lvl w:ilvl="8" w:tplc="8910D488">
      <w:start w:val="1"/>
      <w:numFmt w:val="bullet"/>
      <w:lvlText w:val="•"/>
      <w:lvlJc w:val="left"/>
      <w:pPr>
        <w:ind w:left="7817" w:hanging="360"/>
      </w:pPr>
      <w:rPr>
        <w:rFonts w:hint="default"/>
      </w:rPr>
    </w:lvl>
  </w:abstractNum>
  <w:abstractNum w:abstractNumId="20" w15:restartNumberingAfterBreak="0">
    <w:nsid w:val="30B13EF8"/>
    <w:multiLevelType w:val="hybridMultilevel"/>
    <w:tmpl w:val="BD44645A"/>
    <w:lvl w:ilvl="0" w:tplc="574684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21210D5"/>
    <w:multiLevelType w:val="hybridMultilevel"/>
    <w:tmpl w:val="FEC6AF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4157"/>
    <w:multiLevelType w:val="multilevel"/>
    <w:tmpl w:val="F50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A05AA"/>
    <w:multiLevelType w:val="hybridMultilevel"/>
    <w:tmpl w:val="00367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3E695C"/>
    <w:multiLevelType w:val="hybridMultilevel"/>
    <w:tmpl w:val="76680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B586B"/>
    <w:multiLevelType w:val="hybridMultilevel"/>
    <w:tmpl w:val="A0E6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B389F"/>
    <w:multiLevelType w:val="hybridMultilevel"/>
    <w:tmpl w:val="CCCEA7F8"/>
    <w:lvl w:ilvl="0" w:tplc="3FD2EAB6">
      <w:start w:val="1"/>
      <w:numFmt w:val="bullet"/>
      <w:lvlText w:val=""/>
      <w:lvlJc w:val="left"/>
      <w:pPr>
        <w:ind w:left="823" w:hanging="360"/>
      </w:pPr>
      <w:rPr>
        <w:rFonts w:ascii="Symbol" w:eastAsia="Symbol" w:hAnsi="Symbol" w:hint="default"/>
        <w:w w:val="100"/>
        <w:sz w:val="24"/>
        <w:szCs w:val="24"/>
      </w:rPr>
    </w:lvl>
    <w:lvl w:ilvl="1" w:tplc="C51A1CD8">
      <w:start w:val="1"/>
      <w:numFmt w:val="bullet"/>
      <w:lvlText w:val="•"/>
      <w:lvlJc w:val="left"/>
      <w:pPr>
        <w:ind w:left="1587" w:hanging="360"/>
      </w:pPr>
      <w:rPr>
        <w:rFonts w:hint="default"/>
      </w:rPr>
    </w:lvl>
    <w:lvl w:ilvl="2" w:tplc="E764A632">
      <w:start w:val="1"/>
      <w:numFmt w:val="bullet"/>
      <w:lvlText w:val="•"/>
      <w:lvlJc w:val="left"/>
      <w:pPr>
        <w:ind w:left="2354" w:hanging="360"/>
      </w:pPr>
      <w:rPr>
        <w:rFonts w:hint="default"/>
      </w:rPr>
    </w:lvl>
    <w:lvl w:ilvl="3" w:tplc="5D98EF54">
      <w:start w:val="1"/>
      <w:numFmt w:val="bullet"/>
      <w:lvlText w:val="•"/>
      <w:lvlJc w:val="left"/>
      <w:pPr>
        <w:ind w:left="3122" w:hanging="360"/>
      </w:pPr>
      <w:rPr>
        <w:rFonts w:hint="default"/>
      </w:rPr>
    </w:lvl>
    <w:lvl w:ilvl="4" w:tplc="16EA6FAA">
      <w:start w:val="1"/>
      <w:numFmt w:val="bullet"/>
      <w:lvlText w:val="•"/>
      <w:lvlJc w:val="left"/>
      <w:pPr>
        <w:ind w:left="3889" w:hanging="360"/>
      </w:pPr>
      <w:rPr>
        <w:rFonts w:hint="default"/>
      </w:rPr>
    </w:lvl>
    <w:lvl w:ilvl="5" w:tplc="5F7A50A8">
      <w:start w:val="1"/>
      <w:numFmt w:val="bullet"/>
      <w:lvlText w:val="•"/>
      <w:lvlJc w:val="left"/>
      <w:pPr>
        <w:ind w:left="4657" w:hanging="360"/>
      </w:pPr>
      <w:rPr>
        <w:rFonts w:hint="default"/>
      </w:rPr>
    </w:lvl>
    <w:lvl w:ilvl="6" w:tplc="AF0A9332">
      <w:start w:val="1"/>
      <w:numFmt w:val="bullet"/>
      <w:lvlText w:val="•"/>
      <w:lvlJc w:val="left"/>
      <w:pPr>
        <w:ind w:left="5424" w:hanging="360"/>
      </w:pPr>
      <w:rPr>
        <w:rFonts w:hint="default"/>
      </w:rPr>
    </w:lvl>
    <w:lvl w:ilvl="7" w:tplc="852ECD26">
      <w:start w:val="1"/>
      <w:numFmt w:val="bullet"/>
      <w:lvlText w:val="•"/>
      <w:lvlJc w:val="left"/>
      <w:pPr>
        <w:ind w:left="6192" w:hanging="360"/>
      </w:pPr>
      <w:rPr>
        <w:rFonts w:hint="default"/>
      </w:rPr>
    </w:lvl>
    <w:lvl w:ilvl="8" w:tplc="BF3C0EFA">
      <w:start w:val="1"/>
      <w:numFmt w:val="bullet"/>
      <w:lvlText w:val="•"/>
      <w:lvlJc w:val="left"/>
      <w:pPr>
        <w:ind w:left="6959" w:hanging="360"/>
      </w:pPr>
      <w:rPr>
        <w:rFonts w:hint="default"/>
      </w:rPr>
    </w:lvl>
  </w:abstractNum>
  <w:abstractNum w:abstractNumId="27" w15:restartNumberingAfterBreak="0">
    <w:nsid w:val="45231685"/>
    <w:multiLevelType w:val="hybridMultilevel"/>
    <w:tmpl w:val="CE8C69EE"/>
    <w:lvl w:ilvl="0" w:tplc="BF0CBB44">
      <w:numFmt w:val="bullet"/>
      <w:lvlText w:val="-"/>
      <w:lvlJc w:val="left"/>
      <w:pPr>
        <w:ind w:left="720" w:hanging="360"/>
      </w:pPr>
      <w:rPr>
        <w:rFonts w:ascii="Microsoft New Tai Lue" w:eastAsiaTheme="minorHAnsi" w:hAnsi="Microsoft New Tai Lue" w:cs="Microsoft New Tai L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72A0B"/>
    <w:multiLevelType w:val="hybridMultilevel"/>
    <w:tmpl w:val="AC8AB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E270B"/>
    <w:multiLevelType w:val="hybridMultilevel"/>
    <w:tmpl w:val="283E1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11156"/>
    <w:multiLevelType w:val="multilevel"/>
    <w:tmpl w:val="66FE7C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861458"/>
    <w:multiLevelType w:val="hybridMultilevel"/>
    <w:tmpl w:val="30AA5F54"/>
    <w:lvl w:ilvl="0" w:tplc="FE72105E">
      <w:numFmt w:val="bullet"/>
      <w:lvlText w:val="-"/>
      <w:lvlJc w:val="left"/>
      <w:pPr>
        <w:ind w:left="720" w:hanging="360"/>
      </w:pPr>
      <w:rPr>
        <w:rFonts w:ascii="Calibri" w:eastAsia="Aria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A2387F"/>
    <w:multiLevelType w:val="hybridMultilevel"/>
    <w:tmpl w:val="1786C74A"/>
    <w:lvl w:ilvl="0" w:tplc="ED7AF636">
      <w:numFmt w:val="bullet"/>
      <w:lvlText w:val="-"/>
      <w:lvlJc w:val="left"/>
      <w:pPr>
        <w:ind w:left="1353" w:hanging="360"/>
      </w:pPr>
      <w:rPr>
        <w:rFonts w:ascii="Microsoft New Tai Lue" w:eastAsiaTheme="minorHAnsi" w:hAnsi="Microsoft New Tai Lue" w:cs="Microsoft New Tai Lue"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5A64016F"/>
    <w:multiLevelType w:val="hybridMultilevel"/>
    <w:tmpl w:val="7AB6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5F0A0A"/>
    <w:multiLevelType w:val="hybridMultilevel"/>
    <w:tmpl w:val="A81E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DC5128"/>
    <w:multiLevelType w:val="hybridMultilevel"/>
    <w:tmpl w:val="6DF849BC"/>
    <w:lvl w:ilvl="0" w:tplc="92044654">
      <w:start w:val="1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20A86"/>
    <w:multiLevelType w:val="hybridMultilevel"/>
    <w:tmpl w:val="C3AA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F143E3"/>
    <w:multiLevelType w:val="hybridMultilevel"/>
    <w:tmpl w:val="600C30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5FD765E"/>
    <w:multiLevelType w:val="hybridMultilevel"/>
    <w:tmpl w:val="8E7A61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087CE9"/>
    <w:multiLevelType w:val="hybridMultilevel"/>
    <w:tmpl w:val="8A3ECD04"/>
    <w:lvl w:ilvl="0" w:tplc="ACBA0D18">
      <w:start w:val="1"/>
      <w:numFmt w:val="decimal"/>
      <w:lvlText w:val="%1."/>
      <w:lvlJc w:val="left"/>
      <w:pPr>
        <w:ind w:left="980" w:hanging="360"/>
      </w:pPr>
      <w:rPr>
        <w:rFonts w:ascii="Arial" w:eastAsia="Arial" w:hAnsi="Arial" w:hint="default"/>
        <w:w w:val="100"/>
        <w:sz w:val="24"/>
        <w:szCs w:val="24"/>
      </w:rPr>
    </w:lvl>
    <w:lvl w:ilvl="1" w:tplc="9AF4119C">
      <w:start w:val="1"/>
      <w:numFmt w:val="bullet"/>
      <w:lvlText w:val=""/>
      <w:lvlJc w:val="left"/>
      <w:pPr>
        <w:ind w:left="1700" w:hanging="360"/>
      </w:pPr>
      <w:rPr>
        <w:rFonts w:ascii="Symbol" w:eastAsia="Symbol" w:hAnsi="Symbol" w:hint="default"/>
        <w:w w:val="100"/>
        <w:sz w:val="24"/>
        <w:szCs w:val="24"/>
      </w:rPr>
    </w:lvl>
    <w:lvl w:ilvl="2" w:tplc="EC227E26">
      <w:start w:val="1"/>
      <w:numFmt w:val="bullet"/>
      <w:lvlText w:val="•"/>
      <w:lvlJc w:val="left"/>
      <w:pPr>
        <w:ind w:left="2569" w:hanging="360"/>
      </w:pPr>
      <w:rPr>
        <w:rFonts w:hint="default"/>
      </w:rPr>
    </w:lvl>
    <w:lvl w:ilvl="3" w:tplc="05A00AD6">
      <w:start w:val="1"/>
      <w:numFmt w:val="bullet"/>
      <w:lvlText w:val="•"/>
      <w:lvlJc w:val="left"/>
      <w:pPr>
        <w:ind w:left="3439" w:hanging="360"/>
      </w:pPr>
      <w:rPr>
        <w:rFonts w:hint="default"/>
      </w:rPr>
    </w:lvl>
    <w:lvl w:ilvl="4" w:tplc="F6FA685E">
      <w:start w:val="1"/>
      <w:numFmt w:val="bullet"/>
      <w:lvlText w:val="•"/>
      <w:lvlJc w:val="left"/>
      <w:pPr>
        <w:ind w:left="4308" w:hanging="360"/>
      </w:pPr>
      <w:rPr>
        <w:rFonts w:hint="default"/>
      </w:rPr>
    </w:lvl>
    <w:lvl w:ilvl="5" w:tplc="707E0524">
      <w:start w:val="1"/>
      <w:numFmt w:val="bullet"/>
      <w:lvlText w:val="•"/>
      <w:lvlJc w:val="left"/>
      <w:pPr>
        <w:ind w:left="5178" w:hanging="360"/>
      </w:pPr>
      <w:rPr>
        <w:rFonts w:hint="default"/>
      </w:rPr>
    </w:lvl>
    <w:lvl w:ilvl="6" w:tplc="9EA6D092">
      <w:start w:val="1"/>
      <w:numFmt w:val="bullet"/>
      <w:lvlText w:val="•"/>
      <w:lvlJc w:val="left"/>
      <w:pPr>
        <w:ind w:left="6048" w:hanging="360"/>
      </w:pPr>
      <w:rPr>
        <w:rFonts w:hint="default"/>
      </w:rPr>
    </w:lvl>
    <w:lvl w:ilvl="7" w:tplc="3070C286">
      <w:start w:val="1"/>
      <w:numFmt w:val="bullet"/>
      <w:lvlText w:val="•"/>
      <w:lvlJc w:val="left"/>
      <w:pPr>
        <w:ind w:left="6917" w:hanging="360"/>
      </w:pPr>
      <w:rPr>
        <w:rFonts w:hint="default"/>
      </w:rPr>
    </w:lvl>
    <w:lvl w:ilvl="8" w:tplc="34FAAD64">
      <w:start w:val="1"/>
      <w:numFmt w:val="bullet"/>
      <w:lvlText w:val="•"/>
      <w:lvlJc w:val="left"/>
      <w:pPr>
        <w:ind w:left="7787" w:hanging="360"/>
      </w:pPr>
      <w:rPr>
        <w:rFonts w:hint="default"/>
      </w:rPr>
    </w:lvl>
  </w:abstractNum>
  <w:abstractNum w:abstractNumId="40" w15:restartNumberingAfterBreak="0">
    <w:nsid w:val="670B61E1"/>
    <w:multiLevelType w:val="hybridMultilevel"/>
    <w:tmpl w:val="90A6A9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C80D05"/>
    <w:multiLevelType w:val="hybridMultilevel"/>
    <w:tmpl w:val="57ACCC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8D040C"/>
    <w:multiLevelType w:val="hybridMultilevel"/>
    <w:tmpl w:val="F48C5A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777AA9"/>
    <w:multiLevelType w:val="multilevel"/>
    <w:tmpl w:val="0D4C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C80E93"/>
    <w:multiLevelType w:val="hybridMultilevel"/>
    <w:tmpl w:val="8D1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265EC7"/>
    <w:multiLevelType w:val="hybridMultilevel"/>
    <w:tmpl w:val="9E4E9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ADB021A"/>
    <w:multiLevelType w:val="hybridMultilevel"/>
    <w:tmpl w:val="1AF2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5C6EBF"/>
    <w:multiLevelType w:val="hybridMultilevel"/>
    <w:tmpl w:val="6A3CE922"/>
    <w:lvl w:ilvl="0" w:tplc="FE72105E">
      <w:numFmt w:val="bullet"/>
      <w:lvlText w:val="-"/>
      <w:lvlJc w:val="left"/>
      <w:pPr>
        <w:ind w:left="720" w:hanging="360"/>
      </w:pPr>
      <w:rPr>
        <w:rFonts w:ascii="Calibri" w:eastAsia="Aria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547451">
    <w:abstractNumId w:val="26"/>
  </w:num>
  <w:num w:numId="2" w16cid:durableId="2103797869">
    <w:abstractNumId w:val="39"/>
  </w:num>
  <w:num w:numId="3" w16cid:durableId="538208672">
    <w:abstractNumId w:val="19"/>
  </w:num>
  <w:num w:numId="4" w16cid:durableId="1444808651">
    <w:abstractNumId w:val="6"/>
  </w:num>
  <w:num w:numId="5" w16cid:durableId="1218083979">
    <w:abstractNumId w:val="2"/>
  </w:num>
  <w:num w:numId="6" w16cid:durableId="80763926">
    <w:abstractNumId w:val="1"/>
  </w:num>
  <w:num w:numId="7" w16cid:durableId="1222594123">
    <w:abstractNumId w:val="0"/>
  </w:num>
  <w:num w:numId="8" w16cid:durableId="38941819">
    <w:abstractNumId w:val="16"/>
  </w:num>
  <w:num w:numId="9" w16cid:durableId="1472484028">
    <w:abstractNumId w:val="4"/>
  </w:num>
  <w:num w:numId="10" w16cid:durableId="462767871">
    <w:abstractNumId w:val="46"/>
  </w:num>
  <w:num w:numId="11" w16cid:durableId="1450970676">
    <w:abstractNumId w:val="45"/>
  </w:num>
  <w:num w:numId="12" w16cid:durableId="1421683268">
    <w:abstractNumId w:val="5"/>
  </w:num>
  <w:num w:numId="13" w16cid:durableId="648293637">
    <w:abstractNumId w:val="47"/>
  </w:num>
  <w:num w:numId="14" w16cid:durableId="1812213681">
    <w:abstractNumId w:val="31"/>
  </w:num>
  <w:num w:numId="15" w16cid:durableId="1083648407">
    <w:abstractNumId w:val="40"/>
  </w:num>
  <w:num w:numId="16" w16cid:durableId="1346325863">
    <w:abstractNumId w:val="38"/>
  </w:num>
  <w:num w:numId="17" w16cid:durableId="834030943">
    <w:abstractNumId w:val="41"/>
  </w:num>
  <w:num w:numId="18" w16cid:durableId="507409895">
    <w:abstractNumId w:val="42"/>
  </w:num>
  <w:num w:numId="19" w16cid:durableId="983002542">
    <w:abstractNumId w:val="10"/>
  </w:num>
  <w:num w:numId="20" w16cid:durableId="406728116">
    <w:abstractNumId w:val="23"/>
  </w:num>
  <w:num w:numId="21" w16cid:durableId="807475356">
    <w:abstractNumId w:val="35"/>
  </w:num>
  <w:num w:numId="22" w16cid:durableId="1471243777">
    <w:abstractNumId w:val="13"/>
  </w:num>
  <w:num w:numId="23" w16cid:durableId="1112094399">
    <w:abstractNumId w:val="22"/>
  </w:num>
  <w:num w:numId="24" w16cid:durableId="690305900">
    <w:abstractNumId w:val="28"/>
  </w:num>
  <w:num w:numId="25" w16cid:durableId="1310942367">
    <w:abstractNumId w:val="3"/>
  </w:num>
  <w:num w:numId="26" w16cid:durableId="25835549">
    <w:abstractNumId w:val="11"/>
  </w:num>
  <w:num w:numId="27" w16cid:durableId="1706910243">
    <w:abstractNumId w:val="34"/>
  </w:num>
  <w:num w:numId="28" w16cid:durableId="662203205">
    <w:abstractNumId w:val="44"/>
  </w:num>
  <w:num w:numId="29" w16cid:durableId="1740983750">
    <w:abstractNumId w:val="15"/>
  </w:num>
  <w:num w:numId="30" w16cid:durableId="427584208">
    <w:abstractNumId w:val="12"/>
  </w:num>
  <w:num w:numId="31" w16cid:durableId="1955012991">
    <w:abstractNumId w:val="32"/>
  </w:num>
  <w:num w:numId="32" w16cid:durableId="1312903724">
    <w:abstractNumId w:val="37"/>
  </w:num>
  <w:num w:numId="33" w16cid:durableId="820654928">
    <w:abstractNumId w:val="20"/>
  </w:num>
  <w:num w:numId="34" w16cid:durableId="1673675835">
    <w:abstractNumId w:val="27"/>
  </w:num>
  <w:num w:numId="35" w16cid:durableId="609975870">
    <w:abstractNumId w:val="33"/>
  </w:num>
  <w:num w:numId="36" w16cid:durableId="577131390">
    <w:abstractNumId w:val="17"/>
  </w:num>
  <w:num w:numId="37" w16cid:durableId="1505590806">
    <w:abstractNumId w:val="36"/>
  </w:num>
  <w:num w:numId="38" w16cid:durableId="537740979">
    <w:abstractNumId w:val="8"/>
  </w:num>
  <w:num w:numId="39" w16cid:durableId="1506433449">
    <w:abstractNumId w:val="43"/>
  </w:num>
  <w:num w:numId="40" w16cid:durableId="381831466">
    <w:abstractNumId w:val="29"/>
  </w:num>
  <w:num w:numId="41" w16cid:durableId="1336542382">
    <w:abstractNumId w:val="14"/>
  </w:num>
  <w:num w:numId="42" w16cid:durableId="1477261054">
    <w:abstractNumId w:val="30"/>
  </w:num>
  <w:num w:numId="43" w16cid:durableId="1941600645">
    <w:abstractNumId w:val="24"/>
  </w:num>
  <w:num w:numId="44" w16cid:durableId="1254822827">
    <w:abstractNumId w:val="25"/>
  </w:num>
  <w:num w:numId="45" w16cid:durableId="4016083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51405992">
    <w:abstractNumId w:val="9"/>
  </w:num>
  <w:num w:numId="47" w16cid:durableId="298997487">
    <w:abstractNumId w:val="7"/>
  </w:num>
  <w:num w:numId="48" w16cid:durableId="4361430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1E"/>
    <w:rsid w:val="000000ED"/>
    <w:rsid w:val="00000153"/>
    <w:rsid w:val="00000826"/>
    <w:rsid w:val="00001155"/>
    <w:rsid w:val="00001711"/>
    <w:rsid w:val="000019FB"/>
    <w:rsid w:val="00001A0F"/>
    <w:rsid w:val="00001B12"/>
    <w:rsid w:val="00003073"/>
    <w:rsid w:val="0000373B"/>
    <w:rsid w:val="00003FBA"/>
    <w:rsid w:val="000043FF"/>
    <w:rsid w:val="00004ED6"/>
    <w:rsid w:val="00004FBB"/>
    <w:rsid w:val="00004FD4"/>
    <w:rsid w:val="000053FF"/>
    <w:rsid w:val="00006124"/>
    <w:rsid w:val="00006BB7"/>
    <w:rsid w:val="00006FD5"/>
    <w:rsid w:val="000070DC"/>
    <w:rsid w:val="00007302"/>
    <w:rsid w:val="0000743F"/>
    <w:rsid w:val="000077B8"/>
    <w:rsid w:val="00007A06"/>
    <w:rsid w:val="00007BC6"/>
    <w:rsid w:val="0001030C"/>
    <w:rsid w:val="00010A73"/>
    <w:rsid w:val="00010CE6"/>
    <w:rsid w:val="00012309"/>
    <w:rsid w:val="000124AA"/>
    <w:rsid w:val="00013850"/>
    <w:rsid w:val="00013CD6"/>
    <w:rsid w:val="0001581A"/>
    <w:rsid w:val="000169C2"/>
    <w:rsid w:val="00017F9E"/>
    <w:rsid w:val="00017FB1"/>
    <w:rsid w:val="00020435"/>
    <w:rsid w:val="000206B8"/>
    <w:rsid w:val="00020877"/>
    <w:rsid w:val="00020985"/>
    <w:rsid w:val="00020F5C"/>
    <w:rsid w:val="00021CA3"/>
    <w:rsid w:val="00022B6E"/>
    <w:rsid w:val="00023495"/>
    <w:rsid w:val="000238E4"/>
    <w:rsid w:val="00024B18"/>
    <w:rsid w:val="0002533C"/>
    <w:rsid w:val="0002554E"/>
    <w:rsid w:val="000257DA"/>
    <w:rsid w:val="00025DDD"/>
    <w:rsid w:val="0002625F"/>
    <w:rsid w:val="00026370"/>
    <w:rsid w:val="000263FC"/>
    <w:rsid w:val="0002673E"/>
    <w:rsid w:val="00026AA6"/>
    <w:rsid w:val="000276FE"/>
    <w:rsid w:val="0002784F"/>
    <w:rsid w:val="00027BD7"/>
    <w:rsid w:val="000301EB"/>
    <w:rsid w:val="0003114B"/>
    <w:rsid w:val="00031175"/>
    <w:rsid w:val="000313D9"/>
    <w:rsid w:val="00031433"/>
    <w:rsid w:val="00031ADF"/>
    <w:rsid w:val="00031D8B"/>
    <w:rsid w:val="0003208B"/>
    <w:rsid w:val="00032621"/>
    <w:rsid w:val="00032783"/>
    <w:rsid w:val="00032BC6"/>
    <w:rsid w:val="00033286"/>
    <w:rsid w:val="00033AC1"/>
    <w:rsid w:val="00033B11"/>
    <w:rsid w:val="00035175"/>
    <w:rsid w:val="00035381"/>
    <w:rsid w:val="00035791"/>
    <w:rsid w:val="0003588C"/>
    <w:rsid w:val="00035D0B"/>
    <w:rsid w:val="00035D34"/>
    <w:rsid w:val="0003612C"/>
    <w:rsid w:val="0003637E"/>
    <w:rsid w:val="00037D64"/>
    <w:rsid w:val="000401FC"/>
    <w:rsid w:val="0004025E"/>
    <w:rsid w:val="00040996"/>
    <w:rsid w:val="00041A58"/>
    <w:rsid w:val="00041FBA"/>
    <w:rsid w:val="0004353F"/>
    <w:rsid w:val="00043697"/>
    <w:rsid w:val="00043A0B"/>
    <w:rsid w:val="00043E5B"/>
    <w:rsid w:val="00043EFF"/>
    <w:rsid w:val="000440D6"/>
    <w:rsid w:val="000442DF"/>
    <w:rsid w:val="00044CB2"/>
    <w:rsid w:val="00044CCB"/>
    <w:rsid w:val="0004555E"/>
    <w:rsid w:val="000466C9"/>
    <w:rsid w:val="0004773F"/>
    <w:rsid w:val="000500E3"/>
    <w:rsid w:val="00050525"/>
    <w:rsid w:val="0005089A"/>
    <w:rsid w:val="0005114E"/>
    <w:rsid w:val="0005188D"/>
    <w:rsid w:val="0005238F"/>
    <w:rsid w:val="000528F8"/>
    <w:rsid w:val="00052A3B"/>
    <w:rsid w:val="00052ADF"/>
    <w:rsid w:val="0005365F"/>
    <w:rsid w:val="00053C15"/>
    <w:rsid w:val="0005415A"/>
    <w:rsid w:val="00055DEA"/>
    <w:rsid w:val="00055F81"/>
    <w:rsid w:val="000561ED"/>
    <w:rsid w:val="0005698A"/>
    <w:rsid w:val="00057111"/>
    <w:rsid w:val="0005763F"/>
    <w:rsid w:val="00057A37"/>
    <w:rsid w:val="00057C6D"/>
    <w:rsid w:val="00057DAE"/>
    <w:rsid w:val="00057F55"/>
    <w:rsid w:val="00060197"/>
    <w:rsid w:val="00060A06"/>
    <w:rsid w:val="0006117B"/>
    <w:rsid w:val="000614AC"/>
    <w:rsid w:val="000623EE"/>
    <w:rsid w:val="0006261A"/>
    <w:rsid w:val="00063086"/>
    <w:rsid w:val="000644EC"/>
    <w:rsid w:val="00064AC2"/>
    <w:rsid w:val="000652C5"/>
    <w:rsid w:val="000664DD"/>
    <w:rsid w:val="00067226"/>
    <w:rsid w:val="0006722C"/>
    <w:rsid w:val="00067A51"/>
    <w:rsid w:val="00067FC9"/>
    <w:rsid w:val="000701B0"/>
    <w:rsid w:val="000707F2"/>
    <w:rsid w:val="000718E3"/>
    <w:rsid w:val="00071FE2"/>
    <w:rsid w:val="00072055"/>
    <w:rsid w:val="000721AA"/>
    <w:rsid w:val="00072AB1"/>
    <w:rsid w:val="00072EBE"/>
    <w:rsid w:val="00073091"/>
    <w:rsid w:val="00073104"/>
    <w:rsid w:val="00073A84"/>
    <w:rsid w:val="00073E87"/>
    <w:rsid w:val="00073EF0"/>
    <w:rsid w:val="0007456B"/>
    <w:rsid w:val="000748B0"/>
    <w:rsid w:val="0007597B"/>
    <w:rsid w:val="0007625E"/>
    <w:rsid w:val="00077296"/>
    <w:rsid w:val="00077EE6"/>
    <w:rsid w:val="00080163"/>
    <w:rsid w:val="000801F1"/>
    <w:rsid w:val="00080467"/>
    <w:rsid w:val="0008059D"/>
    <w:rsid w:val="00080A2F"/>
    <w:rsid w:val="00081302"/>
    <w:rsid w:val="0008183D"/>
    <w:rsid w:val="00081A50"/>
    <w:rsid w:val="00081B18"/>
    <w:rsid w:val="00081B3B"/>
    <w:rsid w:val="00081CF3"/>
    <w:rsid w:val="00082205"/>
    <w:rsid w:val="000823D3"/>
    <w:rsid w:val="00083247"/>
    <w:rsid w:val="000833A8"/>
    <w:rsid w:val="0008430D"/>
    <w:rsid w:val="0008451F"/>
    <w:rsid w:val="00084A35"/>
    <w:rsid w:val="00084AEB"/>
    <w:rsid w:val="00084D67"/>
    <w:rsid w:val="00084E1E"/>
    <w:rsid w:val="00084E2C"/>
    <w:rsid w:val="00084E35"/>
    <w:rsid w:val="00085303"/>
    <w:rsid w:val="00085637"/>
    <w:rsid w:val="00085B7B"/>
    <w:rsid w:val="00085C03"/>
    <w:rsid w:val="00086280"/>
    <w:rsid w:val="0008715E"/>
    <w:rsid w:val="00087C5D"/>
    <w:rsid w:val="00090ABB"/>
    <w:rsid w:val="000915A0"/>
    <w:rsid w:val="00092B6A"/>
    <w:rsid w:val="00092C51"/>
    <w:rsid w:val="00093012"/>
    <w:rsid w:val="0009466A"/>
    <w:rsid w:val="00094DFB"/>
    <w:rsid w:val="00094FF3"/>
    <w:rsid w:val="0009567D"/>
    <w:rsid w:val="00096275"/>
    <w:rsid w:val="0009691E"/>
    <w:rsid w:val="00096E05"/>
    <w:rsid w:val="0009701E"/>
    <w:rsid w:val="00097081"/>
    <w:rsid w:val="00097AB8"/>
    <w:rsid w:val="000A0056"/>
    <w:rsid w:val="000A0155"/>
    <w:rsid w:val="000A01E4"/>
    <w:rsid w:val="000A05B5"/>
    <w:rsid w:val="000A0B0F"/>
    <w:rsid w:val="000A10FC"/>
    <w:rsid w:val="000A1130"/>
    <w:rsid w:val="000A2051"/>
    <w:rsid w:val="000A2927"/>
    <w:rsid w:val="000A2B66"/>
    <w:rsid w:val="000A31AC"/>
    <w:rsid w:val="000A31F4"/>
    <w:rsid w:val="000A3772"/>
    <w:rsid w:val="000A3EF6"/>
    <w:rsid w:val="000A3F00"/>
    <w:rsid w:val="000A47BD"/>
    <w:rsid w:val="000A4D55"/>
    <w:rsid w:val="000A4E1F"/>
    <w:rsid w:val="000A5506"/>
    <w:rsid w:val="000A56C0"/>
    <w:rsid w:val="000A6ABC"/>
    <w:rsid w:val="000A72A2"/>
    <w:rsid w:val="000A73DB"/>
    <w:rsid w:val="000B08B0"/>
    <w:rsid w:val="000B0C11"/>
    <w:rsid w:val="000B172F"/>
    <w:rsid w:val="000B174E"/>
    <w:rsid w:val="000B20EA"/>
    <w:rsid w:val="000B2843"/>
    <w:rsid w:val="000B2FBB"/>
    <w:rsid w:val="000B3868"/>
    <w:rsid w:val="000B3AAF"/>
    <w:rsid w:val="000B3C19"/>
    <w:rsid w:val="000B492E"/>
    <w:rsid w:val="000B4A06"/>
    <w:rsid w:val="000B50C2"/>
    <w:rsid w:val="000B5C1A"/>
    <w:rsid w:val="000B5F60"/>
    <w:rsid w:val="000B6404"/>
    <w:rsid w:val="000B66ED"/>
    <w:rsid w:val="000B6992"/>
    <w:rsid w:val="000B6D99"/>
    <w:rsid w:val="000B77D6"/>
    <w:rsid w:val="000B7B03"/>
    <w:rsid w:val="000C050F"/>
    <w:rsid w:val="000C069B"/>
    <w:rsid w:val="000C11EA"/>
    <w:rsid w:val="000C12EC"/>
    <w:rsid w:val="000C237E"/>
    <w:rsid w:val="000C2BEC"/>
    <w:rsid w:val="000C351E"/>
    <w:rsid w:val="000C37EC"/>
    <w:rsid w:val="000C3B09"/>
    <w:rsid w:val="000C3BE8"/>
    <w:rsid w:val="000C3F15"/>
    <w:rsid w:val="000C431A"/>
    <w:rsid w:val="000C442E"/>
    <w:rsid w:val="000C4AC2"/>
    <w:rsid w:val="000C4B22"/>
    <w:rsid w:val="000C4B56"/>
    <w:rsid w:val="000C6086"/>
    <w:rsid w:val="000C6136"/>
    <w:rsid w:val="000C73F9"/>
    <w:rsid w:val="000C7BFF"/>
    <w:rsid w:val="000D0358"/>
    <w:rsid w:val="000D082B"/>
    <w:rsid w:val="000D10D9"/>
    <w:rsid w:val="000D1A0A"/>
    <w:rsid w:val="000D1B3B"/>
    <w:rsid w:val="000D1FBF"/>
    <w:rsid w:val="000D23DC"/>
    <w:rsid w:val="000D284B"/>
    <w:rsid w:val="000D3918"/>
    <w:rsid w:val="000D3AA6"/>
    <w:rsid w:val="000D3C7E"/>
    <w:rsid w:val="000D3C8D"/>
    <w:rsid w:val="000D3E70"/>
    <w:rsid w:val="000D49AC"/>
    <w:rsid w:val="000D6001"/>
    <w:rsid w:val="000D74E4"/>
    <w:rsid w:val="000D7E1F"/>
    <w:rsid w:val="000E0172"/>
    <w:rsid w:val="000E0940"/>
    <w:rsid w:val="000E0B83"/>
    <w:rsid w:val="000E1737"/>
    <w:rsid w:val="000E2067"/>
    <w:rsid w:val="000E214B"/>
    <w:rsid w:val="000E279E"/>
    <w:rsid w:val="000E2B51"/>
    <w:rsid w:val="000E2E9D"/>
    <w:rsid w:val="000E3F71"/>
    <w:rsid w:val="000E3F74"/>
    <w:rsid w:val="000E42F1"/>
    <w:rsid w:val="000E4324"/>
    <w:rsid w:val="000E4369"/>
    <w:rsid w:val="000E4A5B"/>
    <w:rsid w:val="000E530D"/>
    <w:rsid w:val="000E53E5"/>
    <w:rsid w:val="000E552E"/>
    <w:rsid w:val="000E560B"/>
    <w:rsid w:val="000E5E01"/>
    <w:rsid w:val="000E6447"/>
    <w:rsid w:val="000E7417"/>
    <w:rsid w:val="000E7AC0"/>
    <w:rsid w:val="000F0273"/>
    <w:rsid w:val="000F036C"/>
    <w:rsid w:val="000F0E26"/>
    <w:rsid w:val="000F1633"/>
    <w:rsid w:val="000F268D"/>
    <w:rsid w:val="000F2A00"/>
    <w:rsid w:val="000F2E4F"/>
    <w:rsid w:val="000F4715"/>
    <w:rsid w:val="000F6101"/>
    <w:rsid w:val="000F644B"/>
    <w:rsid w:val="000F6567"/>
    <w:rsid w:val="000F7416"/>
    <w:rsid w:val="000F752E"/>
    <w:rsid w:val="000F7540"/>
    <w:rsid w:val="000F7D36"/>
    <w:rsid w:val="00100317"/>
    <w:rsid w:val="00100412"/>
    <w:rsid w:val="001004F5"/>
    <w:rsid w:val="00100A70"/>
    <w:rsid w:val="00100D67"/>
    <w:rsid w:val="00101520"/>
    <w:rsid w:val="00102078"/>
    <w:rsid w:val="0010278F"/>
    <w:rsid w:val="00102DAB"/>
    <w:rsid w:val="001037FC"/>
    <w:rsid w:val="00103A69"/>
    <w:rsid w:val="0010497B"/>
    <w:rsid w:val="00104BB4"/>
    <w:rsid w:val="00105415"/>
    <w:rsid w:val="00105635"/>
    <w:rsid w:val="00105B46"/>
    <w:rsid w:val="00105D5C"/>
    <w:rsid w:val="00105EAA"/>
    <w:rsid w:val="0010622E"/>
    <w:rsid w:val="001064D7"/>
    <w:rsid w:val="0010674C"/>
    <w:rsid w:val="00106894"/>
    <w:rsid w:val="001072CB"/>
    <w:rsid w:val="0010784C"/>
    <w:rsid w:val="00107C31"/>
    <w:rsid w:val="00110299"/>
    <w:rsid w:val="00110673"/>
    <w:rsid w:val="0011106D"/>
    <w:rsid w:val="00111508"/>
    <w:rsid w:val="00111516"/>
    <w:rsid w:val="00111956"/>
    <w:rsid w:val="00112135"/>
    <w:rsid w:val="00113C75"/>
    <w:rsid w:val="00113E1E"/>
    <w:rsid w:val="00113E81"/>
    <w:rsid w:val="001140C5"/>
    <w:rsid w:val="0011475A"/>
    <w:rsid w:val="0011519F"/>
    <w:rsid w:val="00115703"/>
    <w:rsid w:val="00115BD9"/>
    <w:rsid w:val="00116EAF"/>
    <w:rsid w:val="00117BA9"/>
    <w:rsid w:val="001200EF"/>
    <w:rsid w:val="00120289"/>
    <w:rsid w:val="00120750"/>
    <w:rsid w:val="00120767"/>
    <w:rsid w:val="00120C46"/>
    <w:rsid w:val="001219D3"/>
    <w:rsid w:val="00121AB6"/>
    <w:rsid w:val="00121F86"/>
    <w:rsid w:val="00122159"/>
    <w:rsid w:val="001221CB"/>
    <w:rsid w:val="001223BD"/>
    <w:rsid w:val="00122850"/>
    <w:rsid w:val="00122AE7"/>
    <w:rsid w:val="00123452"/>
    <w:rsid w:val="0012381E"/>
    <w:rsid w:val="00123AD3"/>
    <w:rsid w:val="001247FB"/>
    <w:rsid w:val="00124CEA"/>
    <w:rsid w:val="00124F5D"/>
    <w:rsid w:val="001257AA"/>
    <w:rsid w:val="001257B8"/>
    <w:rsid w:val="0012603C"/>
    <w:rsid w:val="001269D0"/>
    <w:rsid w:val="00127933"/>
    <w:rsid w:val="00127A25"/>
    <w:rsid w:val="00127B15"/>
    <w:rsid w:val="0013015A"/>
    <w:rsid w:val="00130305"/>
    <w:rsid w:val="00130576"/>
    <w:rsid w:val="001306B7"/>
    <w:rsid w:val="00130777"/>
    <w:rsid w:val="00130A5E"/>
    <w:rsid w:val="00130BEE"/>
    <w:rsid w:val="00130C12"/>
    <w:rsid w:val="00131178"/>
    <w:rsid w:val="001319C8"/>
    <w:rsid w:val="0013234A"/>
    <w:rsid w:val="0013416C"/>
    <w:rsid w:val="001341B6"/>
    <w:rsid w:val="00134262"/>
    <w:rsid w:val="0013445F"/>
    <w:rsid w:val="001344EC"/>
    <w:rsid w:val="001349DC"/>
    <w:rsid w:val="00134E43"/>
    <w:rsid w:val="001357DA"/>
    <w:rsid w:val="001361A1"/>
    <w:rsid w:val="00136233"/>
    <w:rsid w:val="001363CB"/>
    <w:rsid w:val="00136636"/>
    <w:rsid w:val="0013759D"/>
    <w:rsid w:val="00137F7C"/>
    <w:rsid w:val="00142459"/>
    <w:rsid w:val="00142BB5"/>
    <w:rsid w:val="00142DB8"/>
    <w:rsid w:val="001430BA"/>
    <w:rsid w:val="001432F0"/>
    <w:rsid w:val="00143F07"/>
    <w:rsid w:val="001441E8"/>
    <w:rsid w:val="00144D23"/>
    <w:rsid w:val="00145CDE"/>
    <w:rsid w:val="00145FE8"/>
    <w:rsid w:val="001460D7"/>
    <w:rsid w:val="0014661C"/>
    <w:rsid w:val="00146CC6"/>
    <w:rsid w:val="001470E4"/>
    <w:rsid w:val="00147AAC"/>
    <w:rsid w:val="001501E3"/>
    <w:rsid w:val="00150F3B"/>
    <w:rsid w:val="00151534"/>
    <w:rsid w:val="0015157C"/>
    <w:rsid w:val="001524B4"/>
    <w:rsid w:val="0015278B"/>
    <w:rsid w:val="00152CF3"/>
    <w:rsid w:val="0015300D"/>
    <w:rsid w:val="001534EF"/>
    <w:rsid w:val="00153577"/>
    <w:rsid w:val="00153843"/>
    <w:rsid w:val="00154A1C"/>
    <w:rsid w:val="001552AB"/>
    <w:rsid w:val="00155390"/>
    <w:rsid w:val="001559CD"/>
    <w:rsid w:val="001560AE"/>
    <w:rsid w:val="0015611D"/>
    <w:rsid w:val="00156638"/>
    <w:rsid w:val="00156C2F"/>
    <w:rsid w:val="00157435"/>
    <w:rsid w:val="00157D20"/>
    <w:rsid w:val="00157EC7"/>
    <w:rsid w:val="00160A09"/>
    <w:rsid w:val="00160BE0"/>
    <w:rsid w:val="0016183A"/>
    <w:rsid w:val="00161C80"/>
    <w:rsid w:val="00161D84"/>
    <w:rsid w:val="001623F9"/>
    <w:rsid w:val="00162795"/>
    <w:rsid w:val="001627DC"/>
    <w:rsid w:val="00162B02"/>
    <w:rsid w:val="00162B53"/>
    <w:rsid w:val="00162BD7"/>
    <w:rsid w:val="00163104"/>
    <w:rsid w:val="00164578"/>
    <w:rsid w:val="00164597"/>
    <w:rsid w:val="00164AB5"/>
    <w:rsid w:val="0016529F"/>
    <w:rsid w:val="0016538C"/>
    <w:rsid w:val="00166020"/>
    <w:rsid w:val="001667EE"/>
    <w:rsid w:val="00166856"/>
    <w:rsid w:val="00166C1A"/>
    <w:rsid w:val="00166F25"/>
    <w:rsid w:val="0016746D"/>
    <w:rsid w:val="001706F9"/>
    <w:rsid w:val="0017093E"/>
    <w:rsid w:val="00170D7D"/>
    <w:rsid w:val="00170F3F"/>
    <w:rsid w:val="00171B72"/>
    <w:rsid w:val="00171D2F"/>
    <w:rsid w:val="00171EE7"/>
    <w:rsid w:val="00172D82"/>
    <w:rsid w:val="00173170"/>
    <w:rsid w:val="001732AE"/>
    <w:rsid w:val="001739A4"/>
    <w:rsid w:val="00173E69"/>
    <w:rsid w:val="00173FC1"/>
    <w:rsid w:val="001747BB"/>
    <w:rsid w:val="00174BAA"/>
    <w:rsid w:val="00175D0F"/>
    <w:rsid w:val="00175EFE"/>
    <w:rsid w:val="00176BE2"/>
    <w:rsid w:val="00176F55"/>
    <w:rsid w:val="00177264"/>
    <w:rsid w:val="00177EE3"/>
    <w:rsid w:val="001806C5"/>
    <w:rsid w:val="001809F2"/>
    <w:rsid w:val="00180D02"/>
    <w:rsid w:val="00181794"/>
    <w:rsid w:val="0018317F"/>
    <w:rsid w:val="001835BA"/>
    <w:rsid w:val="001835D3"/>
    <w:rsid w:val="00184246"/>
    <w:rsid w:val="00184742"/>
    <w:rsid w:val="00184824"/>
    <w:rsid w:val="001848BA"/>
    <w:rsid w:val="00185D14"/>
    <w:rsid w:val="0018629D"/>
    <w:rsid w:val="00186449"/>
    <w:rsid w:val="001864CA"/>
    <w:rsid w:val="0018683E"/>
    <w:rsid w:val="001902D0"/>
    <w:rsid w:val="0019032C"/>
    <w:rsid w:val="00190DDF"/>
    <w:rsid w:val="00190F9F"/>
    <w:rsid w:val="00191D70"/>
    <w:rsid w:val="00191E2B"/>
    <w:rsid w:val="00192238"/>
    <w:rsid w:val="00192834"/>
    <w:rsid w:val="00193A9C"/>
    <w:rsid w:val="00193DF3"/>
    <w:rsid w:val="0019401D"/>
    <w:rsid w:val="001946E9"/>
    <w:rsid w:val="00194764"/>
    <w:rsid w:val="00194B53"/>
    <w:rsid w:val="00195649"/>
    <w:rsid w:val="00196067"/>
    <w:rsid w:val="00196B4B"/>
    <w:rsid w:val="0019702B"/>
    <w:rsid w:val="00197594"/>
    <w:rsid w:val="001A0027"/>
    <w:rsid w:val="001A06F6"/>
    <w:rsid w:val="001A08B4"/>
    <w:rsid w:val="001A179B"/>
    <w:rsid w:val="001A1CA9"/>
    <w:rsid w:val="001A2B1E"/>
    <w:rsid w:val="001A2E12"/>
    <w:rsid w:val="001A2FE9"/>
    <w:rsid w:val="001A3316"/>
    <w:rsid w:val="001A3D8E"/>
    <w:rsid w:val="001A3F05"/>
    <w:rsid w:val="001A4FEB"/>
    <w:rsid w:val="001A5180"/>
    <w:rsid w:val="001A5396"/>
    <w:rsid w:val="001A5EA1"/>
    <w:rsid w:val="001A6C2B"/>
    <w:rsid w:val="001A790B"/>
    <w:rsid w:val="001B0681"/>
    <w:rsid w:val="001B06DD"/>
    <w:rsid w:val="001B137E"/>
    <w:rsid w:val="001B3D21"/>
    <w:rsid w:val="001B47B5"/>
    <w:rsid w:val="001B4ED3"/>
    <w:rsid w:val="001B4F42"/>
    <w:rsid w:val="001B5527"/>
    <w:rsid w:val="001B55E7"/>
    <w:rsid w:val="001B5A0F"/>
    <w:rsid w:val="001B5A48"/>
    <w:rsid w:val="001B686A"/>
    <w:rsid w:val="001B6DFB"/>
    <w:rsid w:val="001B7730"/>
    <w:rsid w:val="001C036A"/>
    <w:rsid w:val="001C044A"/>
    <w:rsid w:val="001C0D5C"/>
    <w:rsid w:val="001C1079"/>
    <w:rsid w:val="001C116D"/>
    <w:rsid w:val="001C14A7"/>
    <w:rsid w:val="001C16E8"/>
    <w:rsid w:val="001C1BEF"/>
    <w:rsid w:val="001C1C60"/>
    <w:rsid w:val="001C21EF"/>
    <w:rsid w:val="001C33AC"/>
    <w:rsid w:val="001C3A25"/>
    <w:rsid w:val="001C3D0A"/>
    <w:rsid w:val="001C45CB"/>
    <w:rsid w:val="001C48EF"/>
    <w:rsid w:val="001C4A25"/>
    <w:rsid w:val="001C4C1F"/>
    <w:rsid w:val="001C4D3A"/>
    <w:rsid w:val="001C6560"/>
    <w:rsid w:val="001C69AB"/>
    <w:rsid w:val="001C6DA1"/>
    <w:rsid w:val="001C7188"/>
    <w:rsid w:val="001D00F1"/>
    <w:rsid w:val="001D0393"/>
    <w:rsid w:val="001D043C"/>
    <w:rsid w:val="001D04AC"/>
    <w:rsid w:val="001D064D"/>
    <w:rsid w:val="001D07AC"/>
    <w:rsid w:val="001D0DDD"/>
    <w:rsid w:val="001D16C7"/>
    <w:rsid w:val="001D17A3"/>
    <w:rsid w:val="001D1B39"/>
    <w:rsid w:val="001D1D9F"/>
    <w:rsid w:val="001D200E"/>
    <w:rsid w:val="001D26D2"/>
    <w:rsid w:val="001D27AD"/>
    <w:rsid w:val="001D2E8E"/>
    <w:rsid w:val="001D3035"/>
    <w:rsid w:val="001D3178"/>
    <w:rsid w:val="001D32E3"/>
    <w:rsid w:val="001D36D7"/>
    <w:rsid w:val="001D3918"/>
    <w:rsid w:val="001D4284"/>
    <w:rsid w:val="001D4405"/>
    <w:rsid w:val="001D4EB2"/>
    <w:rsid w:val="001D519C"/>
    <w:rsid w:val="001D53D9"/>
    <w:rsid w:val="001D54B7"/>
    <w:rsid w:val="001D555F"/>
    <w:rsid w:val="001D5607"/>
    <w:rsid w:val="001D586F"/>
    <w:rsid w:val="001D5BCB"/>
    <w:rsid w:val="001D6751"/>
    <w:rsid w:val="001D7842"/>
    <w:rsid w:val="001D7995"/>
    <w:rsid w:val="001E12D9"/>
    <w:rsid w:val="001E2BDC"/>
    <w:rsid w:val="001E3309"/>
    <w:rsid w:val="001E3A90"/>
    <w:rsid w:val="001E3D61"/>
    <w:rsid w:val="001E43A8"/>
    <w:rsid w:val="001E4EAE"/>
    <w:rsid w:val="001E51AD"/>
    <w:rsid w:val="001E5251"/>
    <w:rsid w:val="001E5BCB"/>
    <w:rsid w:val="001E6446"/>
    <w:rsid w:val="001E649D"/>
    <w:rsid w:val="001E7019"/>
    <w:rsid w:val="001E71C1"/>
    <w:rsid w:val="001E7599"/>
    <w:rsid w:val="001E780C"/>
    <w:rsid w:val="001E78FB"/>
    <w:rsid w:val="001E7EDE"/>
    <w:rsid w:val="001F09F5"/>
    <w:rsid w:val="001F0C82"/>
    <w:rsid w:val="001F0D41"/>
    <w:rsid w:val="001F11F7"/>
    <w:rsid w:val="001F126F"/>
    <w:rsid w:val="001F1558"/>
    <w:rsid w:val="001F21E4"/>
    <w:rsid w:val="001F26AE"/>
    <w:rsid w:val="001F28FB"/>
    <w:rsid w:val="001F2D8F"/>
    <w:rsid w:val="001F2F06"/>
    <w:rsid w:val="001F3673"/>
    <w:rsid w:val="001F3DF2"/>
    <w:rsid w:val="001F429E"/>
    <w:rsid w:val="001F4825"/>
    <w:rsid w:val="001F4CB6"/>
    <w:rsid w:val="001F57E5"/>
    <w:rsid w:val="001F595A"/>
    <w:rsid w:val="001F6284"/>
    <w:rsid w:val="001F6F64"/>
    <w:rsid w:val="001F7EF1"/>
    <w:rsid w:val="002000DB"/>
    <w:rsid w:val="0020040E"/>
    <w:rsid w:val="00200937"/>
    <w:rsid w:val="00200FB6"/>
    <w:rsid w:val="0020130C"/>
    <w:rsid w:val="00202F0A"/>
    <w:rsid w:val="00203245"/>
    <w:rsid w:val="002037AC"/>
    <w:rsid w:val="00203E1C"/>
    <w:rsid w:val="002044CB"/>
    <w:rsid w:val="00204552"/>
    <w:rsid w:val="0020484F"/>
    <w:rsid w:val="00205A34"/>
    <w:rsid w:val="00205B96"/>
    <w:rsid w:val="00206275"/>
    <w:rsid w:val="002063CB"/>
    <w:rsid w:val="0020704F"/>
    <w:rsid w:val="00207559"/>
    <w:rsid w:val="00207DFC"/>
    <w:rsid w:val="002100CB"/>
    <w:rsid w:val="00210583"/>
    <w:rsid w:val="00210A1C"/>
    <w:rsid w:val="00210CBA"/>
    <w:rsid w:val="0021134B"/>
    <w:rsid w:val="0021230D"/>
    <w:rsid w:val="00212873"/>
    <w:rsid w:val="0021365E"/>
    <w:rsid w:val="00213760"/>
    <w:rsid w:val="00213A44"/>
    <w:rsid w:val="00214320"/>
    <w:rsid w:val="00214F1B"/>
    <w:rsid w:val="0021573F"/>
    <w:rsid w:val="002158BE"/>
    <w:rsid w:val="00215B9D"/>
    <w:rsid w:val="00215BB7"/>
    <w:rsid w:val="00216BE2"/>
    <w:rsid w:val="0021707B"/>
    <w:rsid w:val="002170B6"/>
    <w:rsid w:val="0021724B"/>
    <w:rsid w:val="00217E87"/>
    <w:rsid w:val="0022011B"/>
    <w:rsid w:val="002206AC"/>
    <w:rsid w:val="00220D87"/>
    <w:rsid w:val="00221294"/>
    <w:rsid w:val="00222A55"/>
    <w:rsid w:val="00222C23"/>
    <w:rsid w:val="002232D7"/>
    <w:rsid w:val="00223D5A"/>
    <w:rsid w:val="00224F83"/>
    <w:rsid w:val="002257CB"/>
    <w:rsid w:val="00225A46"/>
    <w:rsid w:val="00225DDE"/>
    <w:rsid w:val="0022608A"/>
    <w:rsid w:val="0022633D"/>
    <w:rsid w:val="00226977"/>
    <w:rsid w:val="002302FD"/>
    <w:rsid w:val="00230509"/>
    <w:rsid w:val="00232625"/>
    <w:rsid w:val="00232849"/>
    <w:rsid w:val="0023298A"/>
    <w:rsid w:val="00232FC4"/>
    <w:rsid w:val="0023304F"/>
    <w:rsid w:val="002339C0"/>
    <w:rsid w:val="00233AF1"/>
    <w:rsid w:val="002341D9"/>
    <w:rsid w:val="002347C0"/>
    <w:rsid w:val="00234D77"/>
    <w:rsid w:val="00234E72"/>
    <w:rsid w:val="00234F14"/>
    <w:rsid w:val="00235180"/>
    <w:rsid w:val="00235295"/>
    <w:rsid w:val="00235685"/>
    <w:rsid w:val="00236382"/>
    <w:rsid w:val="002366D0"/>
    <w:rsid w:val="00236CCE"/>
    <w:rsid w:val="0023721E"/>
    <w:rsid w:val="00237423"/>
    <w:rsid w:val="0023744E"/>
    <w:rsid w:val="00237506"/>
    <w:rsid w:val="0023784F"/>
    <w:rsid w:val="00237B40"/>
    <w:rsid w:val="00240D2D"/>
    <w:rsid w:val="00240D91"/>
    <w:rsid w:val="002411A1"/>
    <w:rsid w:val="00241676"/>
    <w:rsid w:val="002420EF"/>
    <w:rsid w:val="00242F11"/>
    <w:rsid w:val="00242F28"/>
    <w:rsid w:val="0024340B"/>
    <w:rsid w:val="00243810"/>
    <w:rsid w:val="00243C1D"/>
    <w:rsid w:val="00244142"/>
    <w:rsid w:val="002442DE"/>
    <w:rsid w:val="002444B1"/>
    <w:rsid w:val="002448F5"/>
    <w:rsid w:val="00244D88"/>
    <w:rsid w:val="0024518A"/>
    <w:rsid w:val="00245195"/>
    <w:rsid w:val="00245526"/>
    <w:rsid w:val="00246246"/>
    <w:rsid w:val="0024663C"/>
    <w:rsid w:val="00246DAB"/>
    <w:rsid w:val="00247214"/>
    <w:rsid w:val="002475C7"/>
    <w:rsid w:val="002479FC"/>
    <w:rsid w:val="00247A21"/>
    <w:rsid w:val="00247DE3"/>
    <w:rsid w:val="00247E43"/>
    <w:rsid w:val="00250474"/>
    <w:rsid w:val="00250B6E"/>
    <w:rsid w:val="0025101C"/>
    <w:rsid w:val="002532EA"/>
    <w:rsid w:val="00253EFD"/>
    <w:rsid w:val="00254A20"/>
    <w:rsid w:val="00254AA9"/>
    <w:rsid w:val="00254D8D"/>
    <w:rsid w:val="00255471"/>
    <w:rsid w:val="00256F34"/>
    <w:rsid w:val="00257673"/>
    <w:rsid w:val="00257C01"/>
    <w:rsid w:val="00257DBC"/>
    <w:rsid w:val="002605AD"/>
    <w:rsid w:val="00260A22"/>
    <w:rsid w:val="00260B3F"/>
    <w:rsid w:val="0026108B"/>
    <w:rsid w:val="00261E73"/>
    <w:rsid w:val="002628CB"/>
    <w:rsid w:val="00262B04"/>
    <w:rsid w:val="00262C3F"/>
    <w:rsid w:val="00262DDB"/>
    <w:rsid w:val="00264107"/>
    <w:rsid w:val="002641AD"/>
    <w:rsid w:val="00264AA2"/>
    <w:rsid w:val="00264CE2"/>
    <w:rsid w:val="00264DA9"/>
    <w:rsid w:val="00264DF4"/>
    <w:rsid w:val="00265126"/>
    <w:rsid w:val="00265272"/>
    <w:rsid w:val="002665A3"/>
    <w:rsid w:val="002665BB"/>
    <w:rsid w:val="002668D7"/>
    <w:rsid w:val="00266C45"/>
    <w:rsid w:val="00266D28"/>
    <w:rsid w:val="00266DFA"/>
    <w:rsid w:val="002677E6"/>
    <w:rsid w:val="0026788A"/>
    <w:rsid w:val="002701B1"/>
    <w:rsid w:val="00270667"/>
    <w:rsid w:val="002709E3"/>
    <w:rsid w:val="0027121F"/>
    <w:rsid w:val="0027155A"/>
    <w:rsid w:val="0027156E"/>
    <w:rsid w:val="00271701"/>
    <w:rsid w:val="00271C30"/>
    <w:rsid w:val="00271D8D"/>
    <w:rsid w:val="00272159"/>
    <w:rsid w:val="00272257"/>
    <w:rsid w:val="00272265"/>
    <w:rsid w:val="00272949"/>
    <w:rsid w:val="00272F46"/>
    <w:rsid w:val="00274017"/>
    <w:rsid w:val="0027421A"/>
    <w:rsid w:val="002742AA"/>
    <w:rsid w:val="002744C3"/>
    <w:rsid w:val="00274A81"/>
    <w:rsid w:val="00274D9A"/>
    <w:rsid w:val="00274EFC"/>
    <w:rsid w:val="002751E2"/>
    <w:rsid w:val="00275496"/>
    <w:rsid w:val="00276C17"/>
    <w:rsid w:val="00276CBA"/>
    <w:rsid w:val="00277561"/>
    <w:rsid w:val="00280331"/>
    <w:rsid w:val="00280462"/>
    <w:rsid w:val="002811F0"/>
    <w:rsid w:val="00282663"/>
    <w:rsid w:val="002827D1"/>
    <w:rsid w:val="002832BB"/>
    <w:rsid w:val="00283763"/>
    <w:rsid w:val="002839F4"/>
    <w:rsid w:val="00284FB0"/>
    <w:rsid w:val="00285A33"/>
    <w:rsid w:val="00286688"/>
    <w:rsid w:val="002866DD"/>
    <w:rsid w:val="0028682A"/>
    <w:rsid w:val="00286C11"/>
    <w:rsid w:val="002870EF"/>
    <w:rsid w:val="00287326"/>
    <w:rsid w:val="002874DD"/>
    <w:rsid w:val="00287833"/>
    <w:rsid w:val="00290128"/>
    <w:rsid w:val="00290198"/>
    <w:rsid w:val="00290499"/>
    <w:rsid w:val="002905D4"/>
    <w:rsid w:val="00291625"/>
    <w:rsid w:val="002920B3"/>
    <w:rsid w:val="0029217B"/>
    <w:rsid w:val="00292C66"/>
    <w:rsid w:val="0029315E"/>
    <w:rsid w:val="002939B4"/>
    <w:rsid w:val="002941B0"/>
    <w:rsid w:val="002944E5"/>
    <w:rsid w:val="002949C5"/>
    <w:rsid w:val="00294A9C"/>
    <w:rsid w:val="00294BB2"/>
    <w:rsid w:val="0029665B"/>
    <w:rsid w:val="00296C18"/>
    <w:rsid w:val="00296D55"/>
    <w:rsid w:val="00296F83"/>
    <w:rsid w:val="002974C6"/>
    <w:rsid w:val="002A00AA"/>
    <w:rsid w:val="002A08C9"/>
    <w:rsid w:val="002A208D"/>
    <w:rsid w:val="002A2198"/>
    <w:rsid w:val="002A22E9"/>
    <w:rsid w:val="002A235E"/>
    <w:rsid w:val="002A2BC0"/>
    <w:rsid w:val="002A30D1"/>
    <w:rsid w:val="002A38FD"/>
    <w:rsid w:val="002A3E6D"/>
    <w:rsid w:val="002A40D0"/>
    <w:rsid w:val="002A4AB3"/>
    <w:rsid w:val="002A4D58"/>
    <w:rsid w:val="002A534D"/>
    <w:rsid w:val="002A5DA0"/>
    <w:rsid w:val="002A76D9"/>
    <w:rsid w:val="002B0A45"/>
    <w:rsid w:val="002B121D"/>
    <w:rsid w:val="002B139B"/>
    <w:rsid w:val="002B1616"/>
    <w:rsid w:val="002B1A12"/>
    <w:rsid w:val="002B1C65"/>
    <w:rsid w:val="002B1DA5"/>
    <w:rsid w:val="002B2013"/>
    <w:rsid w:val="002B20B3"/>
    <w:rsid w:val="002B21A8"/>
    <w:rsid w:val="002B24B1"/>
    <w:rsid w:val="002B29F4"/>
    <w:rsid w:val="002B2B52"/>
    <w:rsid w:val="002B2F7F"/>
    <w:rsid w:val="002B3946"/>
    <w:rsid w:val="002B5244"/>
    <w:rsid w:val="002B58D1"/>
    <w:rsid w:val="002B66C1"/>
    <w:rsid w:val="002B6E2B"/>
    <w:rsid w:val="002B790F"/>
    <w:rsid w:val="002C0863"/>
    <w:rsid w:val="002C0A47"/>
    <w:rsid w:val="002C0AEF"/>
    <w:rsid w:val="002C0E41"/>
    <w:rsid w:val="002C0F2B"/>
    <w:rsid w:val="002C1A70"/>
    <w:rsid w:val="002C2506"/>
    <w:rsid w:val="002C2637"/>
    <w:rsid w:val="002C274E"/>
    <w:rsid w:val="002C38D6"/>
    <w:rsid w:val="002C3C43"/>
    <w:rsid w:val="002C3D49"/>
    <w:rsid w:val="002C3FA4"/>
    <w:rsid w:val="002C41B3"/>
    <w:rsid w:val="002C45DB"/>
    <w:rsid w:val="002C47A4"/>
    <w:rsid w:val="002C47B4"/>
    <w:rsid w:val="002C4879"/>
    <w:rsid w:val="002C4A41"/>
    <w:rsid w:val="002C5062"/>
    <w:rsid w:val="002C58D0"/>
    <w:rsid w:val="002C5D0A"/>
    <w:rsid w:val="002C5F10"/>
    <w:rsid w:val="002C6032"/>
    <w:rsid w:val="002C6043"/>
    <w:rsid w:val="002C62BE"/>
    <w:rsid w:val="002C6596"/>
    <w:rsid w:val="002C6AAB"/>
    <w:rsid w:val="002C7011"/>
    <w:rsid w:val="002C728C"/>
    <w:rsid w:val="002C731C"/>
    <w:rsid w:val="002C7D2E"/>
    <w:rsid w:val="002D0133"/>
    <w:rsid w:val="002D054C"/>
    <w:rsid w:val="002D0888"/>
    <w:rsid w:val="002D09CA"/>
    <w:rsid w:val="002D0D39"/>
    <w:rsid w:val="002D0EC6"/>
    <w:rsid w:val="002D0FF5"/>
    <w:rsid w:val="002D1880"/>
    <w:rsid w:val="002D1EA2"/>
    <w:rsid w:val="002D2549"/>
    <w:rsid w:val="002D293A"/>
    <w:rsid w:val="002D294E"/>
    <w:rsid w:val="002D3130"/>
    <w:rsid w:val="002D3C41"/>
    <w:rsid w:val="002D3E39"/>
    <w:rsid w:val="002D4127"/>
    <w:rsid w:val="002D4F5B"/>
    <w:rsid w:val="002D4F90"/>
    <w:rsid w:val="002D50EE"/>
    <w:rsid w:val="002D523E"/>
    <w:rsid w:val="002D56BE"/>
    <w:rsid w:val="002D5EE8"/>
    <w:rsid w:val="002D69D7"/>
    <w:rsid w:val="002D795F"/>
    <w:rsid w:val="002E0121"/>
    <w:rsid w:val="002E0977"/>
    <w:rsid w:val="002E2041"/>
    <w:rsid w:val="002E383C"/>
    <w:rsid w:val="002E3953"/>
    <w:rsid w:val="002E3B5B"/>
    <w:rsid w:val="002E3B99"/>
    <w:rsid w:val="002E3C15"/>
    <w:rsid w:val="002E3E99"/>
    <w:rsid w:val="002E45E5"/>
    <w:rsid w:val="002E47B9"/>
    <w:rsid w:val="002E4A72"/>
    <w:rsid w:val="002E4FD8"/>
    <w:rsid w:val="002E50DB"/>
    <w:rsid w:val="002E52A9"/>
    <w:rsid w:val="002E5C7A"/>
    <w:rsid w:val="002E5D8A"/>
    <w:rsid w:val="002E5EEE"/>
    <w:rsid w:val="002E7652"/>
    <w:rsid w:val="002F0580"/>
    <w:rsid w:val="002F0620"/>
    <w:rsid w:val="002F14D2"/>
    <w:rsid w:val="002F19E4"/>
    <w:rsid w:val="002F1B97"/>
    <w:rsid w:val="002F2BEB"/>
    <w:rsid w:val="002F35FE"/>
    <w:rsid w:val="002F3676"/>
    <w:rsid w:val="002F3D76"/>
    <w:rsid w:val="002F3EF0"/>
    <w:rsid w:val="002F4165"/>
    <w:rsid w:val="002F5070"/>
    <w:rsid w:val="002F5083"/>
    <w:rsid w:val="002F569F"/>
    <w:rsid w:val="002F57A2"/>
    <w:rsid w:val="002F5DA4"/>
    <w:rsid w:val="002F6233"/>
    <w:rsid w:val="002F67B6"/>
    <w:rsid w:val="002F6890"/>
    <w:rsid w:val="002F6B10"/>
    <w:rsid w:val="002F6C70"/>
    <w:rsid w:val="002F7223"/>
    <w:rsid w:val="002F77B2"/>
    <w:rsid w:val="002F7F52"/>
    <w:rsid w:val="00300180"/>
    <w:rsid w:val="0030018F"/>
    <w:rsid w:val="00300208"/>
    <w:rsid w:val="003005AD"/>
    <w:rsid w:val="003005CC"/>
    <w:rsid w:val="00300C94"/>
    <w:rsid w:val="00300F41"/>
    <w:rsid w:val="003014A3"/>
    <w:rsid w:val="00301633"/>
    <w:rsid w:val="003016FC"/>
    <w:rsid w:val="00301B64"/>
    <w:rsid w:val="0030249D"/>
    <w:rsid w:val="003028F4"/>
    <w:rsid w:val="003029D8"/>
    <w:rsid w:val="00302FC8"/>
    <w:rsid w:val="003032FD"/>
    <w:rsid w:val="0030340B"/>
    <w:rsid w:val="003036B3"/>
    <w:rsid w:val="00303DC5"/>
    <w:rsid w:val="0030476C"/>
    <w:rsid w:val="00304970"/>
    <w:rsid w:val="00305634"/>
    <w:rsid w:val="00305A28"/>
    <w:rsid w:val="00305EAC"/>
    <w:rsid w:val="003061BF"/>
    <w:rsid w:val="00306623"/>
    <w:rsid w:val="00306664"/>
    <w:rsid w:val="00307134"/>
    <w:rsid w:val="00307A39"/>
    <w:rsid w:val="00307BE6"/>
    <w:rsid w:val="003104BF"/>
    <w:rsid w:val="00310859"/>
    <w:rsid w:val="003108C1"/>
    <w:rsid w:val="0031097B"/>
    <w:rsid w:val="003109B8"/>
    <w:rsid w:val="00310BBE"/>
    <w:rsid w:val="00311017"/>
    <w:rsid w:val="00311540"/>
    <w:rsid w:val="00312115"/>
    <w:rsid w:val="00312BC7"/>
    <w:rsid w:val="00313074"/>
    <w:rsid w:val="00313139"/>
    <w:rsid w:val="0031325A"/>
    <w:rsid w:val="003133E8"/>
    <w:rsid w:val="00313478"/>
    <w:rsid w:val="00313BB4"/>
    <w:rsid w:val="00313E42"/>
    <w:rsid w:val="003146E3"/>
    <w:rsid w:val="00314DFC"/>
    <w:rsid w:val="00314F06"/>
    <w:rsid w:val="00315472"/>
    <w:rsid w:val="00315604"/>
    <w:rsid w:val="003158B2"/>
    <w:rsid w:val="00315B69"/>
    <w:rsid w:val="00315F5C"/>
    <w:rsid w:val="0031682A"/>
    <w:rsid w:val="00316A2F"/>
    <w:rsid w:val="00316B9E"/>
    <w:rsid w:val="00316EAD"/>
    <w:rsid w:val="003170BD"/>
    <w:rsid w:val="0031726D"/>
    <w:rsid w:val="00317EBF"/>
    <w:rsid w:val="0032073D"/>
    <w:rsid w:val="00320898"/>
    <w:rsid w:val="00320E3D"/>
    <w:rsid w:val="00322677"/>
    <w:rsid w:val="00322EC5"/>
    <w:rsid w:val="00323ADE"/>
    <w:rsid w:val="00323B63"/>
    <w:rsid w:val="00323CE0"/>
    <w:rsid w:val="00323F54"/>
    <w:rsid w:val="0032427A"/>
    <w:rsid w:val="003251D8"/>
    <w:rsid w:val="0032592F"/>
    <w:rsid w:val="00325AB1"/>
    <w:rsid w:val="0032631D"/>
    <w:rsid w:val="00327065"/>
    <w:rsid w:val="003276E7"/>
    <w:rsid w:val="00327CBD"/>
    <w:rsid w:val="003305E7"/>
    <w:rsid w:val="00330B02"/>
    <w:rsid w:val="00330ED4"/>
    <w:rsid w:val="003318AD"/>
    <w:rsid w:val="003319DA"/>
    <w:rsid w:val="00332005"/>
    <w:rsid w:val="0033250A"/>
    <w:rsid w:val="003329BC"/>
    <w:rsid w:val="00332A28"/>
    <w:rsid w:val="00332C90"/>
    <w:rsid w:val="00332C95"/>
    <w:rsid w:val="0033379A"/>
    <w:rsid w:val="00333A66"/>
    <w:rsid w:val="00333ABF"/>
    <w:rsid w:val="003340C7"/>
    <w:rsid w:val="003343F6"/>
    <w:rsid w:val="003348E2"/>
    <w:rsid w:val="00334AE6"/>
    <w:rsid w:val="003356C2"/>
    <w:rsid w:val="003357FB"/>
    <w:rsid w:val="0033609C"/>
    <w:rsid w:val="00336D48"/>
    <w:rsid w:val="00336EAC"/>
    <w:rsid w:val="0033712C"/>
    <w:rsid w:val="00340374"/>
    <w:rsid w:val="00341365"/>
    <w:rsid w:val="003424AC"/>
    <w:rsid w:val="003424E5"/>
    <w:rsid w:val="003427D4"/>
    <w:rsid w:val="003431D4"/>
    <w:rsid w:val="00343916"/>
    <w:rsid w:val="00343926"/>
    <w:rsid w:val="00343ACE"/>
    <w:rsid w:val="00344534"/>
    <w:rsid w:val="0034577E"/>
    <w:rsid w:val="003464E1"/>
    <w:rsid w:val="003467BD"/>
    <w:rsid w:val="003469CB"/>
    <w:rsid w:val="00346C6A"/>
    <w:rsid w:val="00347313"/>
    <w:rsid w:val="00347CE8"/>
    <w:rsid w:val="003500BA"/>
    <w:rsid w:val="00351290"/>
    <w:rsid w:val="00352366"/>
    <w:rsid w:val="00352E41"/>
    <w:rsid w:val="0035316D"/>
    <w:rsid w:val="00353C77"/>
    <w:rsid w:val="00353EAC"/>
    <w:rsid w:val="00354094"/>
    <w:rsid w:val="00354177"/>
    <w:rsid w:val="0035468A"/>
    <w:rsid w:val="00354729"/>
    <w:rsid w:val="00354AF4"/>
    <w:rsid w:val="00355685"/>
    <w:rsid w:val="00355EF0"/>
    <w:rsid w:val="00356413"/>
    <w:rsid w:val="00356875"/>
    <w:rsid w:val="0035701A"/>
    <w:rsid w:val="003572F9"/>
    <w:rsid w:val="003578EA"/>
    <w:rsid w:val="00360784"/>
    <w:rsid w:val="003609D0"/>
    <w:rsid w:val="003610BF"/>
    <w:rsid w:val="00361105"/>
    <w:rsid w:val="00361188"/>
    <w:rsid w:val="003612EA"/>
    <w:rsid w:val="00361556"/>
    <w:rsid w:val="00361A77"/>
    <w:rsid w:val="00362062"/>
    <w:rsid w:val="00362899"/>
    <w:rsid w:val="003628C3"/>
    <w:rsid w:val="003631E8"/>
    <w:rsid w:val="00363271"/>
    <w:rsid w:val="0036371E"/>
    <w:rsid w:val="00363F00"/>
    <w:rsid w:val="003643AF"/>
    <w:rsid w:val="003644D8"/>
    <w:rsid w:val="003646C4"/>
    <w:rsid w:val="003657D9"/>
    <w:rsid w:val="003702C8"/>
    <w:rsid w:val="00370531"/>
    <w:rsid w:val="00370ACC"/>
    <w:rsid w:val="003715B8"/>
    <w:rsid w:val="003719E2"/>
    <w:rsid w:val="00371B51"/>
    <w:rsid w:val="003721C1"/>
    <w:rsid w:val="00372E61"/>
    <w:rsid w:val="00372F55"/>
    <w:rsid w:val="0037358D"/>
    <w:rsid w:val="00373E14"/>
    <w:rsid w:val="00373F0E"/>
    <w:rsid w:val="0037431C"/>
    <w:rsid w:val="0037458B"/>
    <w:rsid w:val="003745EA"/>
    <w:rsid w:val="003747C6"/>
    <w:rsid w:val="00375142"/>
    <w:rsid w:val="003759B5"/>
    <w:rsid w:val="00375DAB"/>
    <w:rsid w:val="00376083"/>
    <w:rsid w:val="003764C9"/>
    <w:rsid w:val="00376AAF"/>
    <w:rsid w:val="0037779D"/>
    <w:rsid w:val="003809DD"/>
    <w:rsid w:val="0038172A"/>
    <w:rsid w:val="00383003"/>
    <w:rsid w:val="003833EB"/>
    <w:rsid w:val="00383788"/>
    <w:rsid w:val="00383A41"/>
    <w:rsid w:val="0038494B"/>
    <w:rsid w:val="00384C16"/>
    <w:rsid w:val="00384D4E"/>
    <w:rsid w:val="00384E96"/>
    <w:rsid w:val="003852C2"/>
    <w:rsid w:val="00385E3E"/>
    <w:rsid w:val="003864A1"/>
    <w:rsid w:val="00386779"/>
    <w:rsid w:val="00387118"/>
    <w:rsid w:val="00390033"/>
    <w:rsid w:val="00390306"/>
    <w:rsid w:val="0039099C"/>
    <w:rsid w:val="003917D4"/>
    <w:rsid w:val="00391C1F"/>
    <w:rsid w:val="00392792"/>
    <w:rsid w:val="003927F3"/>
    <w:rsid w:val="003945AA"/>
    <w:rsid w:val="0039473D"/>
    <w:rsid w:val="0039482F"/>
    <w:rsid w:val="00394FCD"/>
    <w:rsid w:val="00395014"/>
    <w:rsid w:val="00395130"/>
    <w:rsid w:val="0039572E"/>
    <w:rsid w:val="00395DD2"/>
    <w:rsid w:val="00395ED5"/>
    <w:rsid w:val="003967A6"/>
    <w:rsid w:val="00396921"/>
    <w:rsid w:val="00396B2B"/>
    <w:rsid w:val="003972E8"/>
    <w:rsid w:val="0039748C"/>
    <w:rsid w:val="003974EC"/>
    <w:rsid w:val="003979FF"/>
    <w:rsid w:val="003A04E1"/>
    <w:rsid w:val="003A10D1"/>
    <w:rsid w:val="003A14E3"/>
    <w:rsid w:val="003A1978"/>
    <w:rsid w:val="003A1CD0"/>
    <w:rsid w:val="003A2AC9"/>
    <w:rsid w:val="003A2AFF"/>
    <w:rsid w:val="003A2F80"/>
    <w:rsid w:val="003A3152"/>
    <w:rsid w:val="003A3942"/>
    <w:rsid w:val="003A3FE7"/>
    <w:rsid w:val="003A49B4"/>
    <w:rsid w:val="003A5289"/>
    <w:rsid w:val="003A6D42"/>
    <w:rsid w:val="003A7678"/>
    <w:rsid w:val="003A7936"/>
    <w:rsid w:val="003A7F38"/>
    <w:rsid w:val="003B1850"/>
    <w:rsid w:val="003B1B8E"/>
    <w:rsid w:val="003B25B5"/>
    <w:rsid w:val="003B3231"/>
    <w:rsid w:val="003B35C6"/>
    <w:rsid w:val="003B4C51"/>
    <w:rsid w:val="003B5314"/>
    <w:rsid w:val="003B5475"/>
    <w:rsid w:val="003B558F"/>
    <w:rsid w:val="003B636D"/>
    <w:rsid w:val="003B6572"/>
    <w:rsid w:val="003B67CC"/>
    <w:rsid w:val="003B6A00"/>
    <w:rsid w:val="003B6A6C"/>
    <w:rsid w:val="003B6EAE"/>
    <w:rsid w:val="003B6EED"/>
    <w:rsid w:val="003B717A"/>
    <w:rsid w:val="003C0068"/>
    <w:rsid w:val="003C00EF"/>
    <w:rsid w:val="003C13C3"/>
    <w:rsid w:val="003C1B3C"/>
    <w:rsid w:val="003C1F8D"/>
    <w:rsid w:val="003C2631"/>
    <w:rsid w:val="003C265D"/>
    <w:rsid w:val="003C27E4"/>
    <w:rsid w:val="003C2CEA"/>
    <w:rsid w:val="003C2D1A"/>
    <w:rsid w:val="003C3590"/>
    <w:rsid w:val="003C36D2"/>
    <w:rsid w:val="003C46F0"/>
    <w:rsid w:val="003C5740"/>
    <w:rsid w:val="003C5D13"/>
    <w:rsid w:val="003C64F3"/>
    <w:rsid w:val="003C6FF4"/>
    <w:rsid w:val="003C70C0"/>
    <w:rsid w:val="003C71F7"/>
    <w:rsid w:val="003C73CF"/>
    <w:rsid w:val="003C76D2"/>
    <w:rsid w:val="003C7F37"/>
    <w:rsid w:val="003D057E"/>
    <w:rsid w:val="003D0938"/>
    <w:rsid w:val="003D0C3A"/>
    <w:rsid w:val="003D129C"/>
    <w:rsid w:val="003D13B9"/>
    <w:rsid w:val="003D16A5"/>
    <w:rsid w:val="003D2730"/>
    <w:rsid w:val="003D34CD"/>
    <w:rsid w:val="003D3874"/>
    <w:rsid w:val="003D388D"/>
    <w:rsid w:val="003D3C7C"/>
    <w:rsid w:val="003D4C71"/>
    <w:rsid w:val="003D50E0"/>
    <w:rsid w:val="003D5682"/>
    <w:rsid w:val="003D5696"/>
    <w:rsid w:val="003D5C9A"/>
    <w:rsid w:val="003D6197"/>
    <w:rsid w:val="003D668A"/>
    <w:rsid w:val="003D67CC"/>
    <w:rsid w:val="003D685F"/>
    <w:rsid w:val="003D697A"/>
    <w:rsid w:val="003D7C28"/>
    <w:rsid w:val="003D7D02"/>
    <w:rsid w:val="003E0677"/>
    <w:rsid w:val="003E0D3A"/>
    <w:rsid w:val="003E1240"/>
    <w:rsid w:val="003E1728"/>
    <w:rsid w:val="003E1995"/>
    <w:rsid w:val="003E20FB"/>
    <w:rsid w:val="003E227D"/>
    <w:rsid w:val="003E2596"/>
    <w:rsid w:val="003E2F6F"/>
    <w:rsid w:val="003E3D4B"/>
    <w:rsid w:val="003E4971"/>
    <w:rsid w:val="003E4D21"/>
    <w:rsid w:val="003E5AF7"/>
    <w:rsid w:val="003E5C62"/>
    <w:rsid w:val="003E6021"/>
    <w:rsid w:val="003E607E"/>
    <w:rsid w:val="003E62F3"/>
    <w:rsid w:val="003E6627"/>
    <w:rsid w:val="003E67DC"/>
    <w:rsid w:val="003E6CDE"/>
    <w:rsid w:val="003E74F7"/>
    <w:rsid w:val="003E7A30"/>
    <w:rsid w:val="003F00E8"/>
    <w:rsid w:val="003F051A"/>
    <w:rsid w:val="003F0570"/>
    <w:rsid w:val="003F0AC0"/>
    <w:rsid w:val="003F0EB3"/>
    <w:rsid w:val="003F0FF8"/>
    <w:rsid w:val="003F15D5"/>
    <w:rsid w:val="003F168D"/>
    <w:rsid w:val="003F1B19"/>
    <w:rsid w:val="003F24B5"/>
    <w:rsid w:val="003F24E0"/>
    <w:rsid w:val="003F2C1C"/>
    <w:rsid w:val="003F2D2C"/>
    <w:rsid w:val="003F31E9"/>
    <w:rsid w:val="003F3CC8"/>
    <w:rsid w:val="003F4023"/>
    <w:rsid w:val="003F4142"/>
    <w:rsid w:val="003F42B2"/>
    <w:rsid w:val="003F4336"/>
    <w:rsid w:val="003F43AE"/>
    <w:rsid w:val="003F44CD"/>
    <w:rsid w:val="003F4567"/>
    <w:rsid w:val="003F46A0"/>
    <w:rsid w:val="003F4AAA"/>
    <w:rsid w:val="003F6C28"/>
    <w:rsid w:val="003F6D75"/>
    <w:rsid w:val="003F714C"/>
    <w:rsid w:val="003F7ACF"/>
    <w:rsid w:val="004002E8"/>
    <w:rsid w:val="00400671"/>
    <w:rsid w:val="00401212"/>
    <w:rsid w:val="00402B48"/>
    <w:rsid w:val="00402D50"/>
    <w:rsid w:val="00402EAB"/>
    <w:rsid w:val="004032FE"/>
    <w:rsid w:val="004036E2"/>
    <w:rsid w:val="00403B11"/>
    <w:rsid w:val="00403CF3"/>
    <w:rsid w:val="00404279"/>
    <w:rsid w:val="00404BD5"/>
    <w:rsid w:val="00404EB5"/>
    <w:rsid w:val="004051B2"/>
    <w:rsid w:val="00405F7E"/>
    <w:rsid w:val="00406213"/>
    <w:rsid w:val="004067C9"/>
    <w:rsid w:val="00406A28"/>
    <w:rsid w:val="00406C00"/>
    <w:rsid w:val="00406D58"/>
    <w:rsid w:val="00406DBB"/>
    <w:rsid w:val="0040751C"/>
    <w:rsid w:val="00410C37"/>
    <w:rsid w:val="00410E71"/>
    <w:rsid w:val="004113D1"/>
    <w:rsid w:val="00411CAD"/>
    <w:rsid w:val="00412608"/>
    <w:rsid w:val="00412C31"/>
    <w:rsid w:val="0041376C"/>
    <w:rsid w:val="00413863"/>
    <w:rsid w:val="004138EC"/>
    <w:rsid w:val="00414415"/>
    <w:rsid w:val="00414E5E"/>
    <w:rsid w:val="0041531D"/>
    <w:rsid w:val="00415DF7"/>
    <w:rsid w:val="0041600B"/>
    <w:rsid w:val="004160A9"/>
    <w:rsid w:val="00416129"/>
    <w:rsid w:val="00416495"/>
    <w:rsid w:val="0041660D"/>
    <w:rsid w:val="004166BF"/>
    <w:rsid w:val="00416EE3"/>
    <w:rsid w:val="00417391"/>
    <w:rsid w:val="004177A9"/>
    <w:rsid w:val="00420031"/>
    <w:rsid w:val="004205CE"/>
    <w:rsid w:val="004206C0"/>
    <w:rsid w:val="00420706"/>
    <w:rsid w:val="00420770"/>
    <w:rsid w:val="00420822"/>
    <w:rsid w:val="004208BA"/>
    <w:rsid w:val="00420D5A"/>
    <w:rsid w:val="004213C6"/>
    <w:rsid w:val="004215A5"/>
    <w:rsid w:val="0042193A"/>
    <w:rsid w:val="004224BE"/>
    <w:rsid w:val="00422722"/>
    <w:rsid w:val="0042276C"/>
    <w:rsid w:val="00422ADF"/>
    <w:rsid w:val="00422C43"/>
    <w:rsid w:val="00422E9E"/>
    <w:rsid w:val="00423398"/>
    <w:rsid w:val="00423DBA"/>
    <w:rsid w:val="0042571B"/>
    <w:rsid w:val="004258DC"/>
    <w:rsid w:val="00425902"/>
    <w:rsid w:val="00425923"/>
    <w:rsid w:val="00425B06"/>
    <w:rsid w:val="00425BC1"/>
    <w:rsid w:val="0042640A"/>
    <w:rsid w:val="004265D2"/>
    <w:rsid w:val="00426C81"/>
    <w:rsid w:val="00427F28"/>
    <w:rsid w:val="00430DBD"/>
    <w:rsid w:val="00431F7A"/>
    <w:rsid w:val="004329A6"/>
    <w:rsid w:val="00434996"/>
    <w:rsid w:val="00434F45"/>
    <w:rsid w:val="0043505C"/>
    <w:rsid w:val="0043527E"/>
    <w:rsid w:val="004355F0"/>
    <w:rsid w:val="00435F61"/>
    <w:rsid w:val="004364FA"/>
    <w:rsid w:val="004365A6"/>
    <w:rsid w:val="004366F1"/>
    <w:rsid w:val="00436A47"/>
    <w:rsid w:val="00436ABA"/>
    <w:rsid w:val="00436E01"/>
    <w:rsid w:val="00437436"/>
    <w:rsid w:val="004378F7"/>
    <w:rsid w:val="00437A27"/>
    <w:rsid w:val="00437EC4"/>
    <w:rsid w:val="00441353"/>
    <w:rsid w:val="0044188B"/>
    <w:rsid w:val="00442132"/>
    <w:rsid w:val="00442B7C"/>
    <w:rsid w:val="004431A0"/>
    <w:rsid w:val="00443F95"/>
    <w:rsid w:val="00444750"/>
    <w:rsid w:val="004447EF"/>
    <w:rsid w:val="0044493C"/>
    <w:rsid w:val="004453D1"/>
    <w:rsid w:val="004453EC"/>
    <w:rsid w:val="00445B8E"/>
    <w:rsid w:val="0044659E"/>
    <w:rsid w:val="00446B84"/>
    <w:rsid w:val="00447AF4"/>
    <w:rsid w:val="00447C76"/>
    <w:rsid w:val="00447D41"/>
    <w:rsid w:val="00447FCE"/>
    <w:rsid w:val="0045003D"/>
    <w:rsid w:val="00450396"/>
    <w:rsid w:val="0045076E"/>
    <w:rsid w:val="00450A12"/>
    <w:rsid w:val="00450DE0"/>
    <w:rsid w:val="00451AB8"/>
    <w:rsid w:val="00451CA5"/>
    <w:rsid w:val="00451D96"/>
    <w:rsid w:val="00451E77"/>
    <w:rsid w:val="00452629"/>
    <w:rsid w:val="00452B5D"/>
    <w:rsid w:val="004530A3"/>
    <w:rsid w:val="004530DB"/>
    <w:rsid w:val="00453246"/>
    <w:rsid w:val="00454A81"/>
    <w:rsid w:val="00454ECA"/>
    <w:rsid w:val="0045506B"/>
    <w:rsid w:val="00455474"/>
    <w:rsid w:val="0045551A"/>
    <w:rsid w:val="00455811"/>
    <w:rsid w:val="00455B3C"/>
    <w:rsid w:val="00456122"/>
    <w:rsid w:val="004574D0"/>
    <w:rsid w:val="0045769D"/>
    <w:rsid w:val="004579AC"/>
    <w:rsid w:val="00460E37"/>
    <w:rsid w:val="00461685"/>
    <w:rsid w:val="004624D8"/>
    <w:rsid w:val="0046275C"/>
    <w:rsid w:val="00462B11"/>
    <w:rsid w:val="004637F7"/>
    <w:rsid w:val="00463A81"/>
    <w:rsid w:val="00463E20"/>
    <w:rsid w:val="00463F5B"/>
    <w:rsid w:val="004640CB"/>
    <w:rsid w:val="00464743"/>
    <w:rsid w:val="004651BB"/>
    <w:rsid w:val="0046558A"/>
    <w:rsid w:val="00465C6C"/>
    <w:rsid w:val="00466907"/>
    <w:rsid w:val="0046715A"/>
    <w:rsid w:val="00467261"/>
    <w:rsid w:val="00467442"/>
    <w:rsid w:val="0047004F"/>
    <w:rsid w:val="00470C16"/>
    <w:rsid w:val="004724FA"/>
    <w:rsid w:val="004727BB"/>
    <w:rsid w:val="00472A24"/>
    <w:rsid w:val="00472D31"/>
    <w:rsid w:val="00473C62"/>
    <w:rsid w:val="00473CE5"/>
    <w:rsid w:val="004743A8"/>
    <w:rsid w:val="00474692"/>
    <w:rsid w:val="0047493C"/>
    <w:rsid w:val="004750D6"/>
    <w:rsid w:val="004755F9"/>
    <w:rsid w:val="00475CC8"/>
    <w:rsid w:val="00475E59"/>
    <w:rsid w:val="00476227"/>
    <w:rsid w:val="0047654F"/>
    <w:rsid w:val="00476F87"/>
    <w:rsid w:val="004770DA"/>
    <w:rsid w:val="00480DE4"/>
    <w:rsid w:val="0048101B"/>
    <w:rsid w:val="00481C17"/>
    <w:rsid w:val="004822C0"/>
    <w:rsid w:val="00482FC2"/>
    <w:rsid w:val="004834AD"/>
    <w:rsid w:val="00484181"/>
    <w:rsid w:val="004845B3"/>
    <w:rsid w:val="0048481F"/>
    <w:rsid w:val="0048482A"/>
    <w:rsid w:val="00484949"/>
    <w:rsid w:val="00484A05"/>
    <w:rsid w:val="00485174"/>
    <w:rsid w:val="004854B6"/>
    <w:rsid w:val="004854CD"/>
    <w:rsid w:val="00486575"/>
    <w:rsid w:val="00486E81"/>
    <w:rsid w:val="004876E6"/>
    <w:rsid w:val="0048772D"/>
    <w:rsid w:val="00487A97"/>
    <w:rsid w:val="00487ADB"/>
    <w:rsid w:val="0049132D"/>
    <w:rsid w:val="00491741"/>
    <w:rsid w:val="00491F3D"/>
    <w:rsid w:val="00492058"/>
    <w:rsid w:val="004924F1"/>
    <w:rsid w:val="0049250D"/>
    <w:rsid w:val="00492921"/>
    <w:rsid w:val="00492D24"/>
    <w:rsid w:val="00493571"/>
    <w:rsid w:val="00493A7C"/>
    <w:rsid w:val="0049431A"/>
    <w:rsid w:val="004949F5"/>
    <w:rsid w:val="004952DC"/>
    <w:rsid w:val="00495676"/>
    <w:rsid w:val="00495FE6"/>
    <w:rsid w:val="00497971"/>
    <w:rsid w:val="00497F00"/>
    <w:rsid w:val="004A1661"/>
    <w:rsid w:val="004A177A"/>
    <w:rsid w:val="004A1A7E"/>
    <w:rsid w:val="004A1BA5"/>
    <w:rsid w:val="004A1FC8"/>
    <w:rsid w:val="004A30C4"/>
    <w:rsid w:val="004A31EA"/>
    <w:rsid w:val="004A333D"/>
    <w:rsid w:val="004A3432"/>
    <w:rsid w:val="004A44C9"/>
    <w:rsid w:val="004A490F"/>
    <w:rsid w:val="004A4B98"/>
    <w:rsid w:val="004A5089"/>
    <w:rsid w:val="004A51DD"/>
    <w:rsid w:val="004A52E2"/>
    <w:rsid w:val="004A5812"/>
    <w:rsid w:val="004A782F"/>
    <w:rsid w:val="004A7A7B"/>
    <w:rsid w:val="004A7B17"/>
    <w:rsid w:val="004A7CFA"/>
    <w:rsid w:val="004B01A6"/>
    <w:rsid w:val="004B11D1"/>
    <w:rsid w:val="004B1A96"/>
    <w:rsid w:val="004B1DFC"/>
    <w:rsid w:val="004B297B"/>
    <w:rsid w:val="004B2B38"/>
    <w:rsid w:val="004B3564"/>
    <w:rsid w:val="004B40E5"/>
    <w:rsid w:val="004B41C3"/>
    <w:rsid w:val="004B646A"/>
    <w:rsid w:val="004B6975"/>
    <w:rsid w:val="004B6C1E"/>
    <w:rsid w:val="004B6D29"/>
    <w:rsid w:val="004B7DBE"/>
    <w:rsid w:val="004C0B65"/>
    <w:rsid w:val="004C1024"/>
    <w:rsid w:val="004C1265"/>
    <w:rsid w:val="004C148B"/>
    <w:rsid w:val="004C1755"/>
    <w:rsid w:val="004C1873"/>
    <w:rsid w:val="004C1922"/>
    <w:rsid w:val="004C28A4"/>
    <w:rsid w:val="004C3113"/>
    <w:rsid w:val="004C35FB"/>
    <w:rsid w:val="004C3B56"/>
    <w:rsid w:val="004C3F9C"/>
    <w:rsid w:val="004C43C7"/>
    <w:rsid w:val="004C47C6"/>
    <w:rsid w:val="004C48FB"/>
    <w:rsid w:val="004C49F8"/>
    <w:rsid w:val="004C4D68"/>
    <w:rsid w:val="004C5618"/>
    <w:rsid w:val="004C655C"/>
    <w:rsid w:val="004C66F8"/>
    <w:rsid w:val="004C6DC7"/>
    <w:rsid w:val="004C70D9"/>
    <w:rsid w:val="004C73AC"/>
    <w:rsid w:val="004C7962"/>
    <w:rsid w:val="004C7B3B"/>
    <w:rsid w:val="004D0394"/>
    <w:rsid w:val="004D1116"/>
    <w:rsid w:val="004D1496"/>
    <w:rsid w:val="004D16B2"/>
    <w:rsid w:val="004D249B"/>
    <w:rsid w:val="004D290A"/>
    <w:rsid w:val="004D2FE2"/>
    <w:rsid w:val="004D39BF"/>
    <w:rsid w:val="004D405F"/>
    <w:rsid w:val="004D4CDD"/>
    <w:rsid w:val="004D4CFE"/>
    <w:rsid w:val="004D5B43"/>
    <w:rsid w:val="004D5BB5"/>
    <w:rsid w:val="004D6541"/>
    <w:rsid w:val="004D6555"/>
    <w:rsid w:val="004D6718"/>
    <w:rsid w:val="004D7B92"/>
    <w:rsid w:val="004E0ED1"/>
    <w:rsid w:val="004E1FF4"/>
    <w:rsid w:val="004E21CA"/>
    <w:rsid w:val="004E21FE"/>
    <w:rsid w:val="004E309B"/>
    <w:rsid w:val="004E3423"/>
    <w:rsid w:val="004E396A"/>
    <w:rsid w:val="004E3F7C"/>
    <w:rsid w:val="004E4512"/>
    <w:rsid w:val="004E6378"/>
    <w:rsid w:val="004E6C74"/>
    <w:rsid w:val="004E7309"/>
    <w:rsid w:val="004E74C9"/>
    <w:rsid w:val="004E7642"/>
    <w:rsid w:val="004E79C2"/>
    <w:rsid w:val="004E7A13"/>
    <w:rsid w:val="004E7EBC"/>
    <w:rsid w:val="004E7F36"/>
    <w:rsid w:val="004F08CE"/>
    <w:rsid w:val="004F09F2"/>
    <w:rsid w:val="004F0FFD"/>
    <w:rsid w:val="004F1D43"/>
    <w:rsid w:val="004F210D"/>
    <w:rsid w:val="004F218A"/>
    <w:rsid w:val="004F2502"/>
    <w:rsid w:val="004F27B3"/>
    <w:rsid w:val="004F2F7A"/>
    <w:rsid w:val="004F4423"/>
    <w:rsid w:val="004F4D4D"/>
    <w:rsid w:val="004F4E76"/>
    <w:rsid w:val="004F52F1"/>
    <w:rsid w:val="004F6303"/>
    <w:rsid w:val="004F6B5F"/>
    <w:rsid w:val="004F6CB1"/>
    <w:rsid w:val="004F728A"/>
    <w:rsid w:val="004F7559"/>
    <w:rsid w:val="00500672"/>
    <w:rsid w:val="00501033"/>
    <w:rsid w:val="00501277"/>
    <w:rsid w:val="00501B7E"/>
    <w:rsid w:val="005024E8"/>
    <w:rsid w:val="00502C5C"/>
    <w:rsid w:val="005037FC"/>
    <w:rsid w:val="00503ACB"/>
    <w:rsid w:val="00503FB1"/>
    <w:rsid w:val="00504106"/>
    <w:rsid w:val="00504AA0"/>
    <w:rsid w:val="00505217"/>
    <w:rsid w:val="0050593E"/>
    <w:rsid w:val="00505A4D"/>
    <w:rsid w:val="00505FB7"/>
    <w:rsid w:val="005060B7"/>
    <w:rsid w:val="005063AC"/>
    <w:rsid w:val="005064B8"/>
    <w:rsid w:val="00506BC1"/>
    <w:rsid w:val="0050787D"/>
    <w:rsid w:val="00507E62"/>
    <w:rsid w:val="00510A86"/>
    <w:rsid w:val="00510E7D"/>
    <w:rsid w:val="00510F45"/>
    <w:rsid w:val="005113C0"/>
    <w:rsid w:val="00512671"/>
    <w:rsid w:val="005128FE"/>
    <w:rsid w:val="00513793"/>
    <w:rsid w:val="00513DB7"/>
    <w:rsid w:val="00513F08"/>
    <w:rsid w:val="005147C9"/>
    <w:rsid w:val="00514897"/>
    <w:rsid w:val="00515438"/>
    <w:rsid w:val="005155A9"/>
    <w:rsid w:val="005158CA"/>
    <w:rsid w:val="00515CD0"/>
    <w:rsid w:val="00515D0D"/>
    <w:rsid w:val="00515D19"/>
    <w:rsid w:val="00515F97"/>
    <w:rsid w:val="005162AA"/>
    <w:rsid w:val="005162BF"/>
    <w:rsid w:val="0051666D"/>
    <w:rsid w:val="0051735D"/>
    <w:rsid w:val="00517D32"/>
    <w:rsid w:val="00520A30"/>
    <w:rsid w:val="00520A77"/>
    <w:rsid w:val="00520CEC"/>
    <w:rsid w:val="0052195C"/>
    <w:rsid w:val="0052195D"/>
    <w:rsid w:val="00521F9C"/>
    <w:rsid w:val="00522014"/>
    <w:rsid w:val="0052238B"/>
    <w:rsid w:val="00522981"/>
    <w:rsid w:val="00522C7C"/>
    <w:rsid w:val="00522DD4"/>
    <w:rsid w:val="005233BF"/>
    <w:rsid w:val="0052444C"/>
    <w:rsid w:val="00524453"/>
    <w:rsid w:val="005244EF"/>
    <w:rsid w:val="00524E44"/>
    <w:rsid w:val="0052521E"/>
    <w:rsid w:val="0052543A"/>
    <w:rsid w:val="005254F8"/>
    <w:rsid w:val="005256CA"/>
    <w:rsid w:val="0052572D"/>
    <w:rsid w:val="00525881"/>
    <w:rsid w:val="00525ACA"/>
    <w:rsid w:val="00525C33"/>
    <w:rsid w:val="00525D29"/>
    <w:rsid w:val="00525FAF"/>
    <w:rsid w:val="005260B7"/>
    <w:rsid w:val="00526400"/>
    <w:rsid w:val="00526AFD"/>
    <w:rsid w:val="00526DD3"/>
    <w:rsid w:val="00526E6A"/>
    <w:rsid w:val="00527632"/>
    <w:rsid w:val="00530191"/>
    <w:rsid w:val="0053021C"/>
    <w:rsid w:val="005308B4"/>
    <w:rsid w:val="00530CA5"/>
    <w:rsid w:val="00531451"/>
    <w:rsid w:val="00531766"/>
    <w:rsid w:val="00531EAB"/>
    <w:rsid w:val="0053232B"/>
    <w:rsid w:val="005330D9"/>
    <w:rsid w:val="005332DE"/>
    <w:rsid w:val="00534521"/>
    <w:rsid w:val="00534750"/>
    <w:rsid w:val="005347DB"/>
    <w:rsid w:val="00534810"/>
    <w:rsid w:val="00534DDC"/>
    <w:rsid w:val="00535A2E"/>
    <w:rsid w:val="005369C5"/>
    <w:rsid w:val="005371FB"/>
    <w:rsid w:val="005402DD"/>
    <w:rsid w:val="00540CC5"/>
    <w:rsid w:val="00540D86"/>
    <w:rsid w:val="00541084"/>
    <w:rsid w:val="00541392"/>
    <w:rsid w:val="00541692"/>
    <w:rsid w:val="005416C2"/>
    <w:rsid w:val="00541F90"/>
    <w:rsid w:val="00541FB2"/>
    <w:rsid w:val="005420A0"/>
    <w:rsid w:val="00543228"/>
    <w:rsid w:val="005435AA"/>
    <w:rsid w:val="005437D5"/>
    <w:rsid w:val="00543F00"/>
    <w:rsid w:val="00544C12"/>
    <w:rsid w:val="00544DC8"/>
    <w:rsid w:val="00547578"/>
    <w:rsid w:val="00547A97"/>
    <w:rsid w:val="00547F70"/>
    <w:rsid w:val="00550488"/>
    <w:rsid w:val="005506D5"/>
    <w:rsid w:val="00550F24"/>
    <w:rsid w:val="00552194"/>
    <w:rsid w:val="005523FA"/>
    <w:rsid w:val="00553654"/>
    <w:rsid w:val="00553BB6"/>
    <w:rsid w:val="00553BD3"/>
    <w:rsid w:val="00553DFF"/>
    <w:rsid w:val="005554A4"/>
    <w:rsid w:val="00555AAA"/>
    <w:rsid w:val="00555ACA"/>
    <w:rsid w:val="00555BD8"/>
    <w:rsid w:val="00555ECB"/>
    <w:rsid w:val="00555FFD"/>
    <w:rsid w:val="005563AC"/>
    <w:rsid w:val="005564E5"/>
    <w:rsid w:val="00556D90"/>
    <w:rsid w:val="00557370"/>
    <w:rsid w:val="00557C15"/>
    <w:rsid w:val="00557C27"/>
    <w:rsid w:val="00560051"/>
    <w:rsid w:val="0056058F"/>
    <w:rsid w:val="005611EF"/>
    <w:rsid w:val="0056189A"/>
    <w:rsid w:val="00561974"/>
    <w:rsid w:val="00563260"/>
    <w:rsid w:val="0056342A"/>
    <w:rsid w:val="00563683"/>
    <w:rsid w:val="005659EF"/>
    <w:rsid w:val="00565DCC"/>
    <w:rsid w:val="0057005F"/>
    <w:rsid w:val="0057036E"/>
    <w:rsid w:val="005703B8"/>
    <w:rsid w:val="00570D82"/>
    <w:rsid w:val="00571BBD"/>
    <w:rsid w:val="005720B2"/>
    <w:rsid w:val="00572402"/>
    <w:rsid w:val="00572A7E"/>
    <w:rsid w:val="00574609"/>
    <w:rsid w:val="0057626C"/>
    <w:rsid w:val="005807E2"/>
    <w:rsid w:val="005809A0"/>
    <w:rsid w:val="00580E33"/>
    <w:rsid w:val="005810AF"/>
    <w:rsid w:val="005814CD"/>
    <w:rsid w:val="00583CA9"/>
    <w:rsid w:val="00583D74"/>
    <w:rsid w:val="00584497"/>
    <w:rsid w:val="005845F8"/>
    <w:rsid w:val="0058465C"/>
    <w:rsid w:val="005849D4"/>
    <w:rsid w:val="00584D33"/>
    <w:rsid w:val="005852D6"/>
    <w:rsid w:val="00585884"/>
    <w:rsid w:val="00585D03"/>
    <w:rsid w:val="00585FFC"/>
    <w:rsid w:val="00586053"/>
    <w:rsid w:val="0058779F"/>
    <w:rsid w:val="00587BF6"/>
    <w:rsid w:val="00587D36"/>
    <w:rsid w:val="0059077F"/>
    <w:rsid w:val="00590B02"/>
    <w:rsid w:val="00590B76"/>
    <w:rsid w:val="00590F17"/>
    <w:rsid w:val="00591AD2"/>
    <w:rsid w:val="00592730"/>
    <w:rsid w:val="00592E1E"/>
    <w:rsid w:val="00592EE1"/>
    <w:rsid w:val="00593054"/>
    <w:rsid w:val="0059315B"/>
    <w:rsid w:val="00593182"/>
    <w:rsid w:val="005932DE"/>
    <w:rsid w:val="00593666"/>
    <w:rsid w:val="005936C6"/>
    <w:rsid w:val="00593B8E"/>
    <w:rsid w:val="00593F7E"/>
    <w:rsid w:val="00593FE1"/>
    <w:rsid w:val="00594517"/>
    <w:rsid w:val="0059518A"/>
    <w:rsid w:val="00595246"/>
    <w:rsid w:val="00595EDF"/>
    <w:rsid w:val="00596C8F"/>
    <w:rsid w:val="005974EB"/>
    <w:rsid w:val="00597BD8"/>
    <w:rsid w:val="005A01F4"/>
    <w:rsid w:val="005A16DC"/>
    <w:rsid w:val="005A182C"/>
    <w:rsid w:val="005A1A85"/>
    <w:rsid w:val="005A1BED"/>
    <w:rsid w:val="005A1F0B"/>
    <w:rsid w:val="005A2332"/>
    <w:rsid w:val="005A25EA"/>
    <w:rsid w:val="005A25FA"/>
    <w:rsid w:val="005A2750"/>
    <w:rsid w:val="005A2B8F"/>
    <w:rsid w:val="005A3262"/>
    <w:rsid w:val="005A39E0"/>
    <w:rsid w:val="005A461E"/>
    <w:rsid w:val="005A4B9D"/>
    <w:rsid w:val="005A5326"/>
    <w:rsid w:val="005A554D"/>
    <w:rsid w:val="005A5917"/>
    <w:rsid w:val="005A594C"/>
    <w:rsid w:val="005A5CAF"/>
    <w:rsid w:val="005A63E7"/>
    <w:rsid w:val="005A657C"/>
    <w:rsid w:val="005A7B8E"/>
    <w:rsid w:val="005A7BF1"/>
    <w:rsid w:val="005A7CAC"/>
    <w:rsid w:val="005A7FE4"/>
    <w:rsid w:val="005B04EA"/>
    <w:rsid w:val="005B087C"/>
    <w:rsid w:val="005B0A67"/>
    <w:rsid w:val="005B1870"/>
    <w:rsid w:val="005B1D24"/>
    <w:rsid w:val="005B2423"/>
    <w:rsid w:val="005B24D4"/>
    <w:rsid w:val="005B3007"/>
    <w:rsid w:val="005B3396"/>
    <w:rsid w:val="005B3AB7"/>
    <w:rsid w:val="005B3FB6"/>
    <w:rsid w:val="005B48DA"/>
    <w:rsid w:val="005B4B9B"/>
    <w:rsid w:val="005B4C14"/>
    <w:rsid w:val="005B54F9"/>
    <w:rsid w:val="005B6068"/>
    <w:rsid w:val="005B6E94"/>
    <w:rsid w:val="005B7939"/>
    <w:rsid w:val="005B7A7E"/>
    <w:rsid w:val="005B7F97"/>
    <w:rsid w:val="005C0307"/>
    <w:rsid w:val="005C0583"/>
    <w:rsid w:val="005C0701"/>
    <w:rsid w:val="005C0B22"/>
    <w:rsid w:val="005C11FB"/>
    <w:rsid w:val="005C1C13"/>
    <w:rsid w:val="005C1EA6"/>
    <w:rsid w:val="005C1F02"/>
    <w:rsid w:val="005C2A73"/>
    <w:rsid w:val="005C38FC"/>
    <w:rsid w:val="005C390A"/>
    <w:rsid w:val="005C3BCF"/>
    <w:rsid w:val="005C3FC0"/>
    <w:rsid w:val="005C4899"/>
    <w:rsid w:val="005C4E95"/>
    <w:rsid w:val="005C4F1A"/>
    <w:rsid w:val="005C5558"/>
    <w:rsid w:val="005C5EF5"/>
    <w:rsid w:val="005C61AE"/>
    <w:rsid w:val="005C639F"/>
    <w:rsid w:val="005C6F13"/>
    <w:rsid w:val="005C78A7"/>
    <w:rsid w:val="005D0BF0"/>
    <w:rsid w:val="005D0FAA"/>
    <w:rsid w:val="005D1C67"/>
    <w:rsid w:val="005D1F3A"/>
    <w:rsid w:val="005D1FE0"/>
    <w:rsid w:val="005D232F"/>
    <w:rsid w:val="005D28EB"/>
    <w:rsid w:val="005D39C9"/>
    <w:rsid w:val="005D3C22"/>
    <w:rsid w:val="005D5B58"/>
    <w:rsid w:val="005D5FDA"/>
    <w:rsid w:val="005D6783"/>
    <w:rsid w:val="005D6CB9"/>
    <w:rsid w:val="005D7971"/>
    <w:rsid w:val="005D79A5"/>
    <w:rsid w:val="005D7A3A"/>
    <w:rsid w:val="005D7CE5"/>
    <w:rsid w:val="005D7F2C"/>
    <w:rsid w:val="005E0912"/>
    <w:rsid w:val="005E0C89"/>
    <w:rsid w:val="005E0E4A"/>
    <w:rsid w:val="005E12F5"/>
    <w:rsid w:val="005E139E"/>
    <w:rsid w:val="005E2571"/>
    <w:rsid w:val="005E2675"/>
    <w:rsid w:val="005E2F50"/>
    <w:rsid w:val="005E30E2"/>
    <w:rsid w:val="005E3A8D"/>
    <w:rsid w:val="005E3D8C"/>
    <w:rsid w:val="005E4183"/>
    <w:rsid w:val="005E427D"/>
    <w:rsid w:val="005E48A2"/>
    <w:rsid w:val="005E48AC"/>
    <w:rsid w:val="005E4F2F"/>
    <w:rsid w:val="005E5F63"/>
    <w:rsid w:val="005E6300"/>
    <w:rsid w:val="005E6395"/>
    <w:rsid w:val="005E6CDA"/>
    <w:rsid w:val="005E704D"/>
    <w:rsid w:val="005E740B"/>
    <w:rsid w:val="005E745B"/>
    <w:rsid w:val="005F0292"/>
    <w:rsid w:val="005F02E3"/>
    <w:rsid w:val="005F1D0D"/>
    <w:rsid w:val="005F31C7"/>
    <w:rsid w:val="005F32CD"/>
    <w:rsid w:val="005F3438"/>
    <w:rsid w:val="005F3F2E"/>
    <w:rsid w:val="005F4C77"/>
    <w:rsid w:val="005F4CA5"/>
    <w:rsid w:val="005F5D56"/>
    <w:rsid w:val="005F5FF4"/>
    <w:rsid w:val="005F6E77"/>
    <w:rsid w:val="005F70F4"/>
    <w:rsid w:val="005F7324"/>
    <w:rsid w:val="005F742E"/>
    <w:rsid w:val="005F7501"/>
    <w:rsid w:val="006015B1"/>
    <w:rsid w:val="00602A67"/>
    <w:rsid w:val="00602EAD"/>
    <w:rsid w:val="006032FD"/>
    <w:rsid w:val="00603D7D"/>
    <w:rsid w:val="00604758"/>
    <w:rsid w:val="00604E93"/>
    <w:rsid w:val="00605478"/>
    <w:rsid w:val="006059DA"/>
    <w:rsid w:val="00605A23"/>
    <w:rsid w:val="00605C2A"/>
    <w:rsid w:val="00605E59"/>
    <w:rsid w:val="00605EEB"/>
    <w:rsid w:val="0060601F"/>
    <w:rsid w:val="00606943"/>
    <w:rsid w:val="00606AD2"/>
    <w:rsid w:val="00606B2C"/>
    <w:rsid w:val="00607BA5"/>
    <w:rsid w:val="00607BC3"/>
    <w:rsid w:val="00607F70"/>
    <w:rsid w:val="00610050"/>
    <w:rsid w:val="006105F7"/>
    <w:rsid w:val="0061060B"/>
    <w:rsid w:val="00610A05"/>
    <w:rsid w:val="006119C0"/>
    <w:rsid w:val="00611D7B"/>
    <w:rsid w:val="00611D94"/>
    <w:rsid w:val="00612A36"/>
    <w:rsid w:val="00613921"/>
    <w:rsid w:val="006139CF"/>
    <w:rsid w:val="00613A71"/>
    <w:rsid w:val="00613AC2"/>
    <w:rsid w:val="006147BB"/>
    <w:rsid w:val="00614C25"/>
    <w:rsid w:val="0061549D"/>
    <w:rsid w:val="00615557"/>
    <w:rsid w:val="00615A68"/>
    <w:rsid w:val="00615B56"/>
    <w:rsid w:val="00615F9A"/>
    <w:rsid w:val="00616889"/>
    <w:rsid w:val="00616920"/>
    <w:rsid w:val="00616C46"/>
    <w:rsid w:val="00616E42"/>
    <w:rsid w:val="00617A16"/>
    <w:rsid w:val="00617BAE"/>
    <w:rsid w:val="00617CAC"/>
    <w:rsid w:val="00620267"/>
    <w:rsid w:val="00620C2F"/>
    <w:rsid w:val="00620C68"/>
    <w:rsid w:val="00620D89"/>
    <w:rsid w:val="006211E9"/>
    <w:rsid w:val="00621834"/>
    <w:rsid w:val="00621C94"/>
    <w:rsid w:val="006220D5"/>
    <w:rsid w:val="00622808"/>
    <w:rsid w:val="00622B75"/>
    <w:rsid w:val="0062301F"/>
    <w:rsid w:val="0062337F"/>
    <w:rsid w:val="0062342E"/>
    <w:rsid w:val="006234B9"/>
    <w:rsid w:val="006237D0"/>
    <w:rsid w:val="00624342"/>
    <w:rsid w:val="0062439A"/>
    <w:rsid w:val="006254AC"/>
    <w:rsid w:val="00625581"/>
    <w:rsid w:val="00625833"/>
    <w:rsid w:val="00625876"/>
    <w:rsid w:val="00625B33"/>
    <w:rsid w:val="006263CD"/>
    <w:rsid w:val="00626A22"/>
    <w:rsid w:val="00626CF7"/>
    <w:rsid w:val="006270F3"/>
    <w:rsid w:val="00627A47"/>
    <w:rsid w:val="00627B06"/>
    <w:rsid w:val="00627CBD"/>
    <w:rsid w:val="00627FE7"/>
    <w:rsid w:val="006300FB"/>
    <w:rsid w:val="00630186"/>
    <w:rsid w:val="006306A7"/>
    <w:rsid w:val="0063097B"/>
    <w:rsid w:val="00630ABA"/>
    <w:rsid w:val="00630C74"/>
    <w:rsid w:val="00630F05"/>
    <w:rsid w:val="00631756"/>
    <w:rsid w:val="006319C5"/>
    <w:rsid w:val="00631EB5"/>
    <w:rsid w:val="006322A1"/>
    <w:rsid w:val="0063253C"/>
    <w:rsid w:val="0063291F"/>
    <w:rsid w:val="00632B47"/>
    <w:rsid w:val="00632F60"/>
    <w:rsid w:val="006332CC"/>
    <w:rsid w:val="006344CD"/>
    <w:rsid w:val="006347A7"/>
    <w:rsid w:val="006348BE"/>
    <w:rsid w:val="0063597F"/>
    <w:rsid w:val="00635D7B"/>
    <w:rsid w:val="006361BA"/>
    <w:rsid w:val="006368C4"/>
    <w:rsid w:val="006368E9"/>
    <w:rsid w:val="00637594"/>
    <w:rsid w:val="006376ED"/>
    <w:rsid w:val="00637966"/>
    <w:rsid w:val="00640CD5"/>
    <w:rsid w:val="00641F63"/>
    <w:rsid w:val="006421DD"/>
    <w:rsid w:val="0064267A"/>
    <w:rsid w:val="00642B79"/>
    <w:rsid w:val="00642F6E"/>
    <w:rsid w:val="00643285"/>
    <w:rsid w:val="006432B8"/>
    <w:rsid w:val="00643359"/>
    <w:rsid w:val="006447C7"/>
    <w:rsid w:val="0064498B"/>
    <w:rsid w:val="006456DE"/>
    <w:rsid w:val="00645B83"/>
    <w:rsid w:val="00645BF9"/>
    <w:rsid w:val="00646D64"/>
    <w:rsid w:val="006473A6"/>
    <w:rsid w:val="00647B52"/>
    <w:rsid w:val="0065113B"/>
    <w:rsid w:val="00651B71"/>
    <w:rsid w:val="00651E7A"/>
    <w:rsid w:val="0065225F"/>
    <w:rsid w:val="00652446"/>
    <w:rsid w:val="006528E5"/>
    <w:rsid w:val="00652C0E"/>
    <w:rsid w:val="00654120"/>
    <w:rsid w:val="0065416F"/>
    <w:rsid w:val="00654650"/>
    <w:rsid w:val="006556F6"/>
    <w:rsid w:val="00655DB6"/>
    <w:rsid w:val="00655F74"/>
    <w:rsid w:val="00656CC1"/>
    <w:rsid w:val="00657006"/>
    <w:rsid w:val="006573C8"/>
    <w:rsid w:val="00660669"/>
    <w:rsid w:val="00660AB5"/>
    <w:rsid w:val="00660C25"/>
    <w:rsid w:val="0066150C"/>
    <w:rsid w:val="0066187F"/>
    <w:rsid w:val="006619CF"/>
    <w:rsid w:val="00661C8A"/>
    <w:rsid w:val="00662346"/>
    <w:rsid w:val="006623C0"/>
    <w:rsid w:val="0066268C"/>
    <w:rsid w:val="0066409B"/>
    <w:rsid w:val="006640E4"/>
    <w:rsid w:val="0066453B"/>
    <w:rsid w:val="00664570"/>
    <w:rsid w:val="00664E7E"/>
    <w:rsid w:val="00664F87"/>
    <w:rsid w:val="00665017"/>
    <w:rsid w:val="0066509D"/>
    <w:rsid w:val="00665131"/>
    <w:rsid w:val="00665795"/>
    <w:rsid w:val="006659DA"/>
    <w:rsid w:val="00665A59"/>
    <w:rsid w:val="00666082"/>
    <w:rsid w:val="00666724"/>
    <w:rsid w:val="00667440"/>
    <w:rsid w:val="00667C18"/>
    <w:rsid w:val="00667D40"/>
    <w:rsid w:val="0067018E"/>
    <w:rsid w:val="006701E9"/>
    <w:rsid w:val="0067145D"/>
    <w:rsid w:val="00671B5B"/>
    <w:rsid w:val="00672281"/>
    <w:rsid w:val="00672282"/>
    <w:rsid w:val="00672BFD"/>
    <w:rsid w:val="00672C7C"/>
    <w:rsid w:val="00672EAB"/>
    <w:rsid w:val="00672EE4"/>
    <w:rsid w:val="0067336B"/>
    <w:rsid w:val="006737C1"/>
    <w:rsid w:val="00673DE0"/>
    <w:rsid w:val="00674410"/>
    <w:rsid w:val="0067488D"/>
    <w:rsid w:val="00674E9D"/>
    <w:rsid w:val="006759D3"/>
    <w:rsid w:val="00676D0D"/>
    <w:rsid w:val="00676F1B"/>
    <w:rsid w:val="00676F9D"/>
    <w:rsid w:val="006774A4"/>
    <w:rsid w:val="00677871"/>
    <w:rsid w:val="00680649"/>
    <w:rsid w:val="006810E4"/>
    <w:rsid w:val="00681545"/>
    <w:rsid w:val="00681B54"/>
    <w:rsid w:val="00681F35"/>
    <w:rsid w:val="00682A08"/>
    <w:rsid w:val="00682EE9"/>
    <w:rsid w:val="00683008"/>
    <w:rsid w:val="006837F2"/>
    <w:rsid w:val="00683EF6"/>
    <w:rsid w:val="0068418D"/>
    <w:rsid w:val="00684305"/>
    <w:rsid w:val="006844EC"/>
    <w:rsid w:val="006850E4"/>
    <w:rsid w:val="00685459"/>
    <w:rsid w:val="006856E2"/>
    <w:rsid w:val="0068571C"/>
    <w:rsid w:val="00685B74"/>
    <w:rsid w:val="0068606A"/>
    <w:rsid w:val="006863E0"/>
    <w:rsid w:val="00686696"/>
    <w:rsid w:val="0068684B"/>
    <w:rsid w:val="00686D8B"/>
    <w:rsid w:val="00686FAF"/>
    <w:rsid w:val="00687991"/>
    <w:rsid w:val="00687D98"/>
    <w:rsid w:val="006906A8"/>
    <w:rsid w:val="0069076E"/>
    <w:rsid w:val="006909FC"/>
    <w:rsid w:val="0069117F"/>
    <w:rsid w:val="00691294"/>
    <w:rsid w:val="006912C2"/>
    <w:rsid w:val="00691451"/>
    <w:rsid w:val="006917FB"/>
    <w:rsid w:val="00692B7A"/>
    <w:rsid w:val="00692C97"/>
    <w:rsid w:val="00692FB1"/>
    <w:rsid w:val="006931A5"/>
    <w:rsid w:val="006937A7"/>
    <w:rsid w:val="006937D2"/>
    <w:rsid w:val="00693BE7"/>
    <w:rsid w:val="0069411A"/>
    <w:rsid w:val="00694D37"/>
    <w:rsid w:val="00695770"/>
    <w:rsid w:val="00695BB5"/>
    <w:rsid w:val="00695FAF"/>
    <w:rsid w:val="00696138"/>
    <w:rsid w:val="0069689D"/>
    <w:rsid w:val="00696D48"/>
    <w:rsid w:val="00696F48"/>
    <w:rsid w:val="0069721D"/>
    <w:rsid w:val="006974BD"/>
    <w:rsid w:val="006A0DB5"/>
    <w:rsid w:val="006A107B"/>
    <w:rsid w:val="006A1620"/>
    <w:rsid w:val="006A1F61"/>
    <w:rsid w:val="006A2F14"/>
    <w:rsid w:val="006A315D"/>
    <w:rsid w:val="006A3685"/>
    <w:rsid w:val="006A379D"/>
    <w:rsid w:val="006A3BC4"/>
    <w:rsid w:val="006A441B"/>
    <w:rsid w:val="006A4E95"/>
    <w:rsid w:val="006A5DD9"/>
    <w:rsid w:val="006A6039"/>
    <w:rsid w:val="006A7103"/>
    <w:rsid w:val="006A74F5"/>
    <w:rsid w:val="006A75F5"/>
    <w:rsid w:val="006B053D"/>
    <w:rsid w:val="006B08DA"/>
    <w:rsid w:val="006B124E"/>
    <w:rsid w:val="006B150F"/>
    <w:rsid w:val="006B198C"/>
    <w:rsid w:val="006B1BEA"/>
    <w:rsid w:val="006B1FF4"/>
    <w:rsid w:val="006B215A"/>
    <w:rsid w:val="006B252A"/>
    <w:rsid w:val="006B3A7B"/>
    <w:rsid w:val="006B3BE1"/>
    <w:rsid w:val="006B3E75"/>
    <w:rsid w:val="006B421D"/>
    <w:rsid w:val="006B466A"/>
    <w:rsid w:val="006B47B4"/>
    <w:rsid w:val="006B4848"/>
    <w:rsid w:val="006B56D0"/>
    <w:rsid w:val="006C06A4"/>
    <w:rsid w:val="006C0AFC"/>
    <w:rsid w:val="006C0CD0"/>
    <w:rsid w:val="006C13AF"/>
    <w:rsid w:val="006C16BC"/>
    <w:rsid w:val="006C383C"/>
    <w:rsid w:val="006C40DB"/>
    <w:rsid w:val="006C4AB4"/>
    <w:rsid w:val="006C4B91"/>
    <w:rsid w:val="006C54AC"/>
    <w:rsid w:val="006C5641"/>
    <w:rsid w:val="006C5BC1"/>
    <w:rsid w:val="006C6925"/>
    <w:rsid w:val="006C7102"/>
    <w:rsid w:val="006C79A6"/>
    <w:rsid w:val="006D07C0"/>
    <w:rsid w:val="006D0A47"/>
    <w:rsid w:val="006D1624"/>
    <w:rsid w:val="006D1700"/>
    <w:rsid w:val="006D17F9"/>
    <w:rsid w:val="006D1D8F"/>
    <w:rsid w:val="006D1E07"/>
    <w:rsid w:val="006D20FE"/>
    <w:rsid w:val="006D276D"/>
    <w:rsid w:val="006D395A"/>
    <w:rsid w:val="006D39A2"/>
    <w:rsid w:val="006D3B7D"/>
    <w:rsid w:val="006D3C48"/>
    <w:rsid w:val="006D3DFC"/>
    <w:rsid w:val="006D4EB5"/>
    <w:rsid w:val="006D4F73"/>
    <w:rsid w:val="006D5449"/>
    <w:rsid w:val="006D5472"/>
    <w:rsid w:val="006D5F29"/>
    <w:rsid w:val="006D63B1"/>
    <w:rsid w:val="006D70DA"/>
    <w:rsid w:val="006D7CCA"/>
    <w:rsid w:val="006E038B"/>
    <w:rsid w:val="006E0458"/>
    <w:rsid w:val="006E08C6"/>
    <w:rsid w:val="006E08E1"/>
    <w:rsid w:val="006E0D30"/>
    <w:rsid w:val="006E0FF2"/>
    <w:rsid w:val="006E1391"/>
    <w:rsid w:val="006E2303"/>
    <w:rsid w:val="006E26DF"/>
    <w:rsid w:val="006E3053"/>
    <w:rsid w:val="006E32C6"/>
    <w:rsid w:val="006E3AF5"/>
    <w:rsid w:val="006E46F8"/>
    <w:rsid w:val="006E4D56"/>
    <w:rsid w:val="006E52FB"/>
    <w:rsid w:val="006E55CA"/>
    <w:rsid w:val="006E65A5"/>
    <w:rsid w:val="006E6D27"/>
    <w:rsid w:val="006E7DA6"/>
    <w:rsid w:val="006F0230"/>
    <w:rsid w:val="006F0926"/>
    <w:rsid w:val="006F13B3"/>
    <w:rsid w:val="006F1B17"/>
    <w:rsid w:val="006F1CED"/>
    <w:rsid w:val="006F249A"/>
    <w:rsid w:val="006F25F3"/>
    <w:rsid w:val="006F2774"/>
    <w:rsid w:val="006F2DE0"/>
    <w:rsid w:val="006F32F1"/>
    <w:rsid w:val="006F374E"/>
    <w:rsid w:val="006F3955"/>
    <w:rsid w:val="006F39A5"/>
    <w:rsid w:val="006F3A69"/>
    <w:rsid w:val="006F456C"/>
    <w:rsid w:val="006F4A1E"/>
    <w:rsid w:val="006F4A62"/>
    <w:rsid w:val="006F4B6F"/>
    <w:rsid w:val="006F5003"/>
    <w:rsid w:val="006F5089"/>
    <w:rsid w:val="006F5688"/>
    <w:rsid w:val="006F5C52"/>
    <w:rsid w:val="006F5C83"/>
    <w:rsid w:val="006F626D"/>
    <w:rsid w:val="006F68C0"/>
    <w:rsid w:val="006F6C3D"/>
    <w:rsid w:val="006F6EF6"/>
    <w:rsid w:val="006F70C6"/>
    <w:rsid w:val="006F7297"/>
    <w:rsid w:val="006F73FA"/>
    <w:rsid w:val="006F77F8"/>
    <w:rsid w:val="006F7F79"/>
    <w:rsid w:val="0070043A"/>
    <w:rsid w:val="007006E8"/>
    <w:rsid w:val="007010C9"/>
    <w:rsid w:val="00702B3A"/>
    <w:rsid w:val="007031D3"/>
    <w:rsid w:val="00703590"/>
    <w:rsid w:val="007037B7"/>
    <w:rsid w:val="00703AB4"/>
    <w:rsid w:val="00703DA2"/>
    <w:rsid w:val="00704C53"/>
    <w:rsid w:val="00705400"/>
    <w:rsid w:val="0070566B"/>
    <w:rsid w:val="007059CD"/>
    <w:rsid w:val="00705C7F"/>
    <w:rsid w:val="0070608C"/>
    <w:rsid w:val="007074E9"/>
    <w:rsid w:val="00707B63"/>
    <w:rsid w:val="00707C4D"/>
    <w:rsid w:val="00707CC4"/>
    <w:rsid w:val="0071065A"/>
    <w:rsid w:val="007118E6"/>
    <w:rsid w:val="00711EA5"/>
    <w:rsid w:val="00711EF0"/>
    <w:rsid w:val="0071237B"/>
    <w:rsid w:val="00713B21"/>
    <w:rsid w:val="00713F70"/>
    <w:rsid w:val="0071416D"/>
    <w:rsid w:val="00714241"/>
    <w:rsid w:val="00714816"/>
    <w:rsid w:val="0071488D"/>
    <w:rsid w:val="0071575B"/>
    <w:rsid w:val="007158E0"/>
    <w:rsid w:val="00715D58"/>
    <w:rsid w:val="00715D74"/>
    <w:rsid w:val="00716742"/>
    <w:rsid w:val="007171C1"/>
    <w:rsid w:val="00717713"/>
    <w:rsid w:val="00717B26"/>
    <w:rsid w:val="00717CD9"/>
    <w:rsid w:val="00717E0D"/>
    <w:rsid w:val="00717EA9"/>
    <w:rsid w:val="00717F71"/>
    <w:rsid w:val="0072070C"/>
    <w:rsid w:val="00721CB5"/>
    <w:rsid w:val="007240BF"/>
    <w:rsid w:val="0072412A"/>
    <w:rsid w:val="00724BC2"/>
    <w:rsid w:val="00724FD3"/>
    <w:rsid w:val="007254FF"/>
    <w:rsid w:val="00725AC4"/>
    <w:rsid w:val="007260B6"/>
    <w:rsid w:val="007262D2"/>
    <w:rsid w:val="00726601"/>
    <w:rsid w:val="00727317"/>
    <w:rsid w:val="00730975"/>
    <w:rsid w:val="00731553"/>
    <w:rsid w:val="00731842"/>
    <w:rsid w:val="007319E2"/>
    <w:rsid w:val="00731C7B"/>
    <w:rsid w:val="00732113"/>
    <w:rsid w:val="007327B6"/>
    <w:rsid w:val="00732896"/>
    <w:rsid w:val="0073446D"/>
    <w:rsid w:val="0073495C"/>
    <w:rsid w:val="00735B6B"/>
    <w:rsid w:val="00735E7C"/>
    <w:rsid w:val="00736259"/>
    <w:rsid w:val="00736B8B"/>
    <w:rsid w:val="00736ECD"/>
    <w:rsid w:val="007372DB"/>
    <w:rsid w:val="007372E0"/>
    <w:rsid w:val="007401CD"/>
    <w:rsid w:val="0074073D"/>
    <w:rsid w:val="007414F2"/>
    <w:rsid w:val="007419AA"/>
    <w:rsid w:val="00742216"/>
    <w:rsid w:val="0074261E"/>
    <w:rsid w:val="007429BE"/>
    <w:rsid w:val="00742F7F"/>
    <w:rsid w:val="00743576"/>
    <w:rsid w:val="00743918"/>
    <w:rsid w:val="007441A1"/>
    <w:rsid w:val="00744ED3"/>
    <w:rsid w:val="007452CF"/>
    <w:rsid w:val="00745499"/>
    <w:rsid w:val="0074560D"/>
    <w:rsid w:val="00745E31"/>
    <w:rsid w:val="00745EC7"/>
    <w:rsid w:val="00746428"/>
    <w:rsid w:val="00747336"/>
    <w:rsid w:val="0074736A"/>
    <w:rsid w:val="00747386"/>
    <w:rsid w:val="00747684"/>
    <w:rsid w:val="00750B3F"/>
    <w:rsid w:val="00751859"/>
    <w:rsid w:val="00752077"/>
    <w:rsid w:val="00752A8C"/>
    <w:rsid w:val="00756235"/>
    <w:rsid w:val="00756880"/>
    <w:rsid w:val="00756F5A"/>
    <w:rsid w:val="007572FE"/>
    <w:rsid w:val="0075795B"/>
    <w:rsid w:val="00757A59"/>
    <w:rsid w:val="00760056"/>
    <w:rsid w:val="00760164"/>
    <w:rsid w:val="00761398"/>
    <w:rsid w:val="0076172F"/>
    <w:rsid w:val="007618CA"/>
    <w:rsid w:val="00761F5A"/>
    <w:rsid w:val="00762BE9"/>
    <w:rsid w:val="007630EF"/>
    <w:rsid w:val="007641DA"/>
    <w:rsid w:val="00764434"/>
    <w:rsid w:val="0076543F"/>
    <w:rsid w:val="00765710"/>
    <w:rsid w:val="0076573F"/>
    <w:rsid w:val="007657A9"/>
    <w:rsid w:val="00765A93"/>
    <w:rsid w:val="00765BC7"/>
    <w:rsid w:val="00766D1A"/>
    <w:rsid w:val="00766FFB"/>
    <w:rsid w:val="0077064E"/>
    <w:rsid w:val="00770DD4"/>
    <w:rsid w:val="00771061"/>
    <w:rsid w:val="00771384"/>
    <w:rsid w:val="00771921"/>
    <w:rsid w:val="00771EB3"/>
    <w:rsid w:val="00772643"/>
    <w:rsid w:val="0077265D"/>
    <w:rsid w:val="007730A5"/>
    <w:rsid w:val="0077318E"/>
    <w:rsid w:val="00773732"/>
    <w:rsid w:val="007741E7"/>
    <w:rsid w:val="0077426B"/>
    <w:rsid w:val="0077467B"/>
    <w:rsid w:val="00774BD3"/>
    <w:rsid w:val="0077595B"/>
    <w:rsid w:val="00776D02"/>
    <w:rsid w:val="00777942"/>
    <w:rsid w:val="00777AC9"/>
    <w:rsid w:val="00777C34"/>
    <w:rsid w:val="00780247"/>
    <w:rsid w:val="00780424"/>
    <w:rsid w:val="00780A12"/>
    <w:rsid w:val="00780C13"/>
    <w:rsid w:val="00781D88"/>
    <w:rsid w:val="007822A7"/>
    <w:rsid w:val="007823F5"/>
    <w:rsid w:val="00782633"/>
    <w:rsid w:val="00782857"/>
    <w:rsid w:val="0078292B"/>
    <w:rsid w:val="00782F79"/>
    <w:rsid w:val="007830FE"/>
    <w:rsid w:val="00783329"/>
    <w:rsid w:val="00783E26"/>
    <w:rsid w:val="00783F22"/>
    <w:rsid w:val="00784114"/>
    <w:rsid w:val="007848A8"/>
    <w:rsid w:val="00786349"/>
    <w:rsid w:val="00786DFC"/>
    <w:rsid w:val="00787561"/>
    <w:rsid w:val="0078787E"/>
    <w:rsid w:val="00787AE6"/>
    <w:rsid w:val="00787E53"/>
    <w:rsid w:val="00787EAD"/>
    <w:rsid w:val="007903C8"/>
    <w:rsid w:val="00790903"/>
    <w:rsid w:val="00790FC6"/>
    <w:rsid w:val="007917A3"/>
    <w:rsid w:val="00791990"/>
    <w:rsid w:val="007927BE"/>
    <w:rsid w:val="00792A7C"/>
    <w:rsid w:val="00794CB6"/>
    <w:rsid w:val="00794D30"/>
    <w:rsid w:val="00794D7D"/>
    <w:rsid w:val="0079529C"/>
    <w:rsid w:val="007956D8"/>
    <w:rsid w:val="00795855"/>
    <w:rsid w:val="00795B1D"/>
    <w:rsid w:val="00797147"/>
    <w:rsid w:val="0079725C"/>
    <w:rsid w:val="00797420"/>
    <w:rsid w:val="007976D7"/>
    <w:rsid w:val="00797777"/>
    <w:rsid w:val="00797A33"/>
    <w:rsid w:val="007A09AE"/>
    <w:rsid w:val="007A0A4B"/>
    <w:rsid w:val="007A0DFC"/>
    <w:rsid w:val="007A159A"/>
    <w:rsid w:val="007A304E"/>
    <w:rsid w:val="007A355D"/>
    <w:rsid w:val="007A4156"/>
    <w:rsid w:val="007A456E"/>
    <w:rsid w:val="007A4C48"/>
    <w:rsid w:val="007A5100"/>
    <w:rsid w:val="007A582F"/>
    <w:rsid w:val="007A62B0"/>
    <w:rsid w:val="007A64E3"/>
    <w:rsid w:val="007A691F"/>
    <w:rsid w:val="007A6F5D"/>
    <w:rsid w:val="007A7ED8"/>
    <w:rsid w:val="007B0026"/>
    <w:rsid w:val="007B0452"/>
    <w:rsid w:val="007B052F"/>
    <w:rsid w:val="007B237A"/>
    <w:rsid w:val="007B2944"/>
    <w:rsid w:val="007B2C11"/>
    <w:rsid w:val="007B30BF"/>
    <w:rsid w:val="007B37BD"/>
    <w:rsid w:val="007B42C5"/>
    <w:rsid w:val="007B44A5"/>
    <w:rsid w:val="007B4A19"/>
    <w:rsid w:val="007B51A7"/>
    <w:rsid w:val="007B59DD"/>
    <w:rsid w:val="007B5D7A"/>
    <w:rsid w:val="007B5E2D"/>
    <w:rsid w:val="007B5FF0"/>
    <w:rsid w:val="007B608C"/>
    <w:rsid w:val="007B683F"/>
    <w:rsid w:val="007B696D"/>
    <w:rsid w:val="007B698C"/>
    <w:rsid w:val="007B6C5E"/>
    <w:rsid w:val="007B6CE7"/>
    <w:rsid w:val="007B6EB2"/>
    <w:rsid w:val="007B736C"/>
    <w:rsid w:val="007B764D"/>
    <w:rsid w:val="007C04CC"/>
    <w:rsid w:val="007C0D5F"/>
    <w:rsid w:val="007C10C1"/>
    <w:rsid w:val="007C1341"/>
    <w:rsid w:val="007C14BC"/>
    <w:rsid w:val="007C2687"/>
    <w:rsid w:val="007C2FCE"/>
    <w:rsid w:val="007C37BA"/>
    <w:rsid w:val="007C388B"/>
    <w:rsid w:val="007C3C7F"/>
    <w:rsid w:val="007C3D40"/>
    <w:rsid w:val="007C4426"/>
    <w:rsid w:val="007C48A9"/>
    <w:rsid w:val="007C4DE1"/>
    <w:rsid w:val="007C5235"/>
    <w:rsid w:val="007C529E"/>
    <w:rsid w:val="007C57D2"/>
    <w:rsid w:val="007C68ED"/>
    <w:rsid w:val="007C7075"/>
    <w:rsid w:val="007C71FD"/>
    <w:rsid w:val="007C72F3"/>
    <w:rsid w:val="007C79BE"/>
    <w:rsid w:val="007D0516"/>
    <w:rsid w:val="007D064F"/>
    <w:rsid w:val="007D0894"/>
    <w:rsid w:val="007D0F62"/>
    <w:rsid w:val="007D12D4"/>
    <w:rsid w:val="007D163B"/>
    <w:rsid w:val="007D181B"/>
    <w:rsid w:val="007D1B2A"/>
    <w:rsid w:val="007D28FE"/>
    <w:rsid w:val="007D2DD2"/>
    <w:rsid w:val="007D4448"/>
    <w:rsid w:val="007D45C1"/>
    <w:rsid w:val="007D4E80"/>
    <w:rsid w:val="007D50B3"/>
    <w:rsid w:val="007D515B"/>
    <w:rsid w:val="007D539A"/>
    <w:rsid w:val="007D57DD"/>
    <w:rsid w:val="007D5B99"/>
    <w:rsid w:val="007D5BCB"/>
    <w:rsid w:val="007D5F0E"/>
    <w:rsid w:val="007D607E"/>
    <w:rsid w:val="007D76C8"/>
    <w:rsid w:val="007E0789"/>
    <w:rsid w:val="007E1556"/>
    <w:rsid w:val="007E23D2"/>
    <w:rsid w:val="007E2599"/>
    <w:rsid w:val="007E2C0C"/>
    <w:rsid w:val="007E4614"/>
    <w:rsid w:val="007E47DA"/>
    <w:rsid w:val="007E48EB"/>
    <w:rsid w:val="007E4DF2"/>
    <w:rsid w:val="007E58C1"/>
    <w:rsid w:val="007E59A9"/>
    <w:rsid w:val="007E5A68"/>
    <w:rsid w:val="007E5CB2"/>
    <w:rsid w:val="007E7EF5"/>
    <w:rsid w:val="007F083B"/>
    <w:rsid w:val="007F0DE4"/>
    <w:rsid w:val="007F1783"/>
    <w:rsid w:val="007F1B5D"/>
    <w:rsid w:val="007F1C54"/>
    <w:rsid w:val="007F2BBA"/>
    <w:rsid w:val="007F2CED"/>
    <w:rsid w:val="007F3086"/>
    <w:rsid w:val="007F31FC"/>
    <w:rsid w:val="007F332D"/>
    <w:rsid w:val="007F454F"/>
    <w:rsid w:val="007F4A2B"/>
    <w:rsid w:val="007F4E54"/>
    <w:rsid w:val="007F4F41"/>
    <w:rsid w:val="007F4FE1"/>
    <w:rsid w:val="007F5E76"/>
    <w:rsid w:val="007F5F95"/>
    <w:rsid w:val="007F5FEB"/>
    <w:rsid w:val="007F68EA"/>
    <w:rsid w:val="007F6AF3"/>
    <w:rsid w:val="007F76E1"/>
    <w:rsid w:val="007F7935"/>
    <w:rsid w:val="007F7AD5"/>
    <w:rsid w:val="0080073D"/>
    <w:rsid w:val="0080089E"/>
    <w:rsid w:val="00801BCD"/>
    <w:rsid w:val="00801D29"/>
    <w:rsid w:val="00801D92"/>
    <w:rsid w:val="008022D0"/>
    <w:rsid w:val="00802B31"/>
    <w:rsid w:val="00802C16"/>
    <w:rsid w:val="00802DFB"/>
    <w:rsid w:val="008030F4"/>
    <w:rsid w:val="0080448C"/>
    <w:rsid w:val="00804B43"/>
    <w:rsid w:val="00804DED"/>
    <w:rsid w:val="00805175"/>
    <w:rsid w:val="008054B7"/>
    <w:rsid w:val="00807218"/>
    <w:rsid w:val="00807986"/>
    <w:rsid w:val="00807AC1"/>
    <w:rsid w:val="00807B88"/>
    <w:rsid w:val="00810226"/>
    <w:rsid w:val="00810DB1"/>
    <w:rsid w:val="008113FC"/>
    <w:rsid w:val="0081195C"/>
    <w:rsid w:val="00811B1A"/>
    <w:rsid w:val="00812148"/>
    <w:rsid w:val="00812AC0"/>
    <w:rsid w:val="00812E9C"/>
    <w:rsid w:val="00813156"/>
    <w:rsid w:val="00813252"/>
    <w:rsid w:val="008133BB"/>
    <w:rsid w:val="00813FF4"/>
    <w:rsid w:val="0081410D"/>
    <w:rsid w:val="00814557"/>
    <w:rsid w:val="00814B03"/>
    <w:rsid w:val="00815171"/>
    <w:rsid w:val="008157C5"/>
    <w:rsid w:val="00816124"/>
    <w:rsid w:val="00816564"/>
    <w:rsid w:val="008169F4"/>
    <w:rsid w:val="00816E7D"/>
    <w:rsid w:val="008170B1"/>
    <w:rsid w:val="00817666"/>
    <w:rsid w:val="008200E3"/>
    <w:rsid w:val="00820519"/>
    <w:rsid w:val="0082134F"/>
    <w:rsid w:val="008215AA"/>
    <w:rsid w:val="00821E58"/>
    <w:rsid w:val="00822020"/>
    <w:rsid w:val="00823227"/>
    <w:rsid w:val="00823BDC"/>
    <w:rsid w:val="008241BE"/>
    <w:rsid w:val="00824625"/>
    <w:rsid w:val="00825071"/>
    <w:rsid w:val="00825CC1"/>
    <w:rsid w:val="00825DA9"/>
    <w:rsid w:val="00826374"/>
    <w:rsid w:val="008277E5"/>
    <w:rsid w:val="00827878"/>
    <w:rsid w:val="00827967"/>
    <w:rsid w:val="00827AE5"/>
    <w:rsid w:val="00827DD8"/>
    <w:rsid w:val="008309A0"/>
    <w:rsid w:val="00830C1E"/>
    <w:rsid w:val="0083176B"/>
    <w:rsid w:val="008318F2"/>
    <w:rsid w:val="00831B28"/>
    <w:rsid w:val="00831F2C"/>
    <w:rsid w:val="008320E9"/>
    <w:rsid w:val="0083244F"/>
    <w:rsid w:val="0083278B"/>
    <w:rsid w:val="00832BC7"/>
    <w:rsid w:val="00832C94"/>
    <w:rsid w:val="0083346F"/>
    <w:rsid w:val="008334E1"/>
    <w:rsid w:val="0083350F"/>
    <w:rsid w:val="008338E9"/>
    <w:rsid w:val="00833E2F"/>
    <w:rsid w:val="0083468B"/>
    <w:rsid w:val="00834ECC"/>
    <w:rsid w:val="00835A9C"/>
    <w:rsid w:val="00836252"/>
    <w:rsid w:val="00836377"/>
    <w:rsid w:val="00836587"/>
    <w:rsid w:val="00836790"/>
    <w:rsid w:val="008367B5"/>
    <w:rsid w:val="00836B8A"/>
    <w:rsid w:val="00836E83"/>
    <w:rsid w:val="00836ECF"/>
    <w:rsid w:val="00836EE1"/>
    <w:rsid w:val="008370C9"/>
    <w:rsid w:val="0083773F"/>
    <w:rsid w:val="0084026B"/>
    <w:rsid w:val="0084065C"/>
    <w:rsid w:val="0084077F"/>
    <w:rsid w:val="00840AD8"/>
    <w:rsid w:val="00840C1A"/>
    <w:rsid w:val="00841393"/>
    <w:rsid w:val="008419FD"/>
    <w:rsid w:val="00841A75"/>
    <w:rsid w:val="00841C7F"/>
    <w:rsid w:val="0084255D"/>
    <w:rsid w:val="008428C5"/>
    <w:rsid w:val="00843F83"/>
    <w:rsid w:val="00844407"/>
    <w:rsid w:val="00845655"/>
    <w:rsid w:val="00846AA0"/>
    <w:rsid w:val="00846F0F"/>
    <w:rsid w:val="0084799E"/>
    <w:rsid w:val="008479F1"/>
    <w:rsid w:val="00847EB2"/>
    <w:rsid w:val="00847FD7"/>
    <w:rsid w:val="0085090F"/>
    <w:rsid w:val="00850A5A"/>
    <w:rsid w:val="00851143"/>
    <w:rsid w:val="00853965"/>
    <w:rsid w:val="008544AC"/>
    <w:rsid w:val="008545F4"/>
    <w:rsid w:val="00855016"/>
    <w:rsid w:val="008553C6"/>
    <w:rsid w:val="00855A1D"/>
    <w:rsid w:val="00855FF9"/>
    <w:rsid w:val="00856153"/>
    <w:rsid w:val="00856795"/>
    <w:rsid w:val="008568C8"/>
    <w:rsid w:val="00857011"/>
    <w:rsid w:val="008570B0"/>
    <w:rsid w:val="0085781B"/>
    <w:rsid w:val="00857C26"/>
    <w:rsid w:val="00857C48"/>
    <w:rsid w:val="00860C75"/>
    <w:rsid w:val="00861441"/>
    <w:rsid w:val="008623DC"/>
    <w:rsid w:val="00862988"/>
    <w:rsid w:val="008633F6"/>
    <w:rsid w:val="0086369C"/>
    <w:rsid w:val="00863AC1"/>
    <w:rsid w:val="00863CB1"/>
    <w:rsid w:val="00863DC3"/>
    <w:rsid w:val="00864022"/>
    <w:rsid w:val="00864501"/>
    <w:rsid w:val="0086475D"/>
    <w:rsid w:val="008649C4"/>
    <w:rsid w:val="00864E8D"/>
    <w:rsid w:val="00865ABA"/>
    <w:rsid w:val="008666BC"/>
    <w:rsid w:val="0086675B"/>
    <w:rsid w:val="00867061"/>
    <w:rsid w:val="008709C7"/>
    <w:rsid w:val="00870D3F"/>
    <w:rsid w:val="00870DAD"/>
    <w:rsid w:val="00870FB7"/>
    <w:rsid w:val="00872B37"/>
    <w:rsid w:val="00873477"/>
    <w:rsid w:val="008739AE"/>
    <w:rsid w:val="00874D49"/>
    <w:rsid w:val="0087546C"/>
    <w:rsid w:val="00875538"/>
    <w:rsid w:val="0087556D"/>
    <w:rsid w:val="00875869"/>
    <w:rsid w:val="00875D26"/>
    <w:rsid w:val="00876343"/>
    <w:rsid w:val="00877965"/>
    <w:rsid w:val="00880763"/>
    <w:rsid w:val="00880B14"/>
    <w:rsid w:val="00880F41"/>
    <w:rsid w:val="00880F47"/>
    <w:rsid w:val="0088183E"/>
    <w:rsid w:val="00881979"/>
    <w:rsid w:val="00881A9C"/>
    <w:rsid w:val="00881DD3"/>
    <w:rsid w:val="00881F32"/>
    <w:rsid w:val="00882784"/>
    <w:rsid w:val="008828F5"/>
    <w:rsid w:val="00882DBE"/>
    <w:rsid w:val="00882F2A"/>
    <w:rsid w:val="0088333D"/>
    <w:rsid w:val="0088347A"/>
    <w:rsid w:val="008837EB"/>
    <w:rsid w:val="008847CB"/>
    <w:rsid w:val="00884815"/>
    <w:rsid w:val="0088533D"/>
    <w:rsid w:val="00885DBD"/>
    <w:rsid w:val="00885E55"/>
    <w:rsid w:val="00886195"/>
    <w:rsid w:val="008865CC"/>
    <w:rsid w:val="008866C9"/>
    <w:rsid w:val="00886977"/>
    <w:rsid w:val="008877FA"/>
    <w:rsid w:val="00887E53"/>
    <w:rsid w:val="0089005F"/>
    <w:rsid w:val="00890AB3"/>
    <w:rsid w:val="00890B73"/>
    <w:rsid w:val="00891192"/>
    <w:rsid w:val="008911C8"/>
    <w:rsid w:val="008913DA"/>
    <w:rsid w:val="00891551"/>
    <w:rsid w:val="00891A65"/>
    <w:rsid w:val="00892218"/>
    <w:rsid w:val="00893B0D"/>
    <w:rsid w:val="00894581"/>
    <w:rsid w:val="008947AD"/>
    <w:rsid w:val="00894B48"/>
    <w:rsid w:val="00894EFC"/>
    <w:rsid w:val="008954C5"/>
    <w:rsid w:val="0089580B"/>
    <w:rsid w:val="0089582A"/>
    <w:rsid w:val="00895AFD"/>
    <w:rsid w:val="008963E3"/>
    <w:rsid w:val="00896B27"/>
    <w:rsid w:val="00897FD3"/>
    <w:rsid w:val="008A11EB"/>
    <w:rsid w:val="008A20AE"/>
    <w:rsid w:val="008A268E"/>
    <w:rsid w:val="008A2819"/>
    <w:rsid w:val="008A28E0"/>
    <w:rsid w:val="008A39FF"/>
    <w:rsid w:val="008A4163"/>
    <w:rsid w:val="008A4E08"/>
    <w:rsid w:val="008A520D"/>
    <w:rsid w:val="008A5B31"/>
    <w:rsid w:val="008A600C"/>
    <w:rsid w:val="008A6225"/>
    <w:rsid w:val="008A652E"/>
    <w:rsid w:val="008A6DBA"/>
    <w:rsid w:val="008A6E21"/>
    <w:rsid w:val="008A6E35"/>
    <w:rsid w:val="008A70F9"/>
    <w:rsid w:val="008A773F"/>
    <w:rsid w:val="008A778C"/>
    <w:rsid w:val="008A7A74"/>
    <w:rsid w:val="008B0DDC"/>
    <w:rsid w:val="008B0F3E"/>
    <w:rsid w:val="008B13DD"/>
    <w:rsid w:val="008B19AB"/>
    <w:rsid w:val="008B22A8"/>
    <w:rsid w:val="008B2BEC"/>
    <w:rsid w:val="008B2DE7"/>
    <w:rsid w:val="008B435B"/>
    <w:rsid w:val="008B4661"/>
    <w:rsid w:val="008B4B7B"/>
    <w:rsid w:val="008B56FD"/>
    <w:rsid w:val="008B6044"/>
    <w:rsid w:val="008B6267"/>
    <w:rsid w:val="008B6620"/>
    <w:rsid w:val="008B6757"/>
    <w:rsid w:val="008B6A08"/>
    <w:rsid w:val="008B6E6E"/>
    <w:rsid w:val="008B70F6"/>
    <w:rsid w:val="008B715B"/>
    <w:rsid w:val="008B71E1"/>
    <w:rsid w:val="008B76A1"/>
    <w:rsid w:val="008C14AD"/>
    <w:rsid w:val="008C1A52"/>
    <w:rsid w:val="008C1D9C"/>
    <w:rsid w:val="008C2654"/>
    <w:rsid w:val="008C2C7A"/>
    <w:rsid w:val="008C3358"/>
    <w:rsid w:val="008C3E6E"/>
    <w:rsid w:val="008C3EC9"/>
    <w:rsid w:val="008C43F1"/>
    <w:rsid w:val="008C5067"/>
    <w:rsid w:val="008C58DF"/>
    <w:rsid w:val="008C5D37"/>
    <w:rsid w:val="008C5E64"/>
    <w:rsid w:val="008C6A05"/>
    <w:rsid w:val="008C6F1F"/>
    <w:rsid w:val="008D00E1"/>
    <w:rsid w:val="008D0198"/>
    <w:rsid w:val="008D07B0"/>
    <w:rsid w:val="008D11BD"/>
    <w:rsid w:val="008D1295"/>
    <w:rsid w:val="008D27BB"/>
    <w:rsid w:val="008D2FA7"/>
    <w:rsid w:val="008D3E4F"/>
    <w:rsid w:val="008D413F"/>
    <w:rsid w:val="008D6503"/>
    <w:rsid w:val="008D6648"/>
    <w:rsid w:val="008D6794"/>
    <w:rsid w:val="008D6B23"/>
    <w:rsid w:val="008D6D27"/>
    <w:rsid w:val="008D7098"/>
    <w:rsid w:val="008D7178"/>
    <w:rsid w:val="008E03EF"/>
    <w:rsid w:val="008E09E8"/>
    <w:rsid w:val="008E1231"/>
    <w:rsid w:val="008E125C"/>
    <w:rsid w:val="008E1511"/>
    <w:rsid w:val="008E19E2"/>
    <w:rsid w:val="008E1DC5"/>
    <w:rsid w:val="008E232B"/>
    <w:rsid w:val="008E2A9E"/>
    <w:rsid w:val="008E30D3"/>
    <w:rsid w:val="008E3AC2"/>
    <w:rsid w:val="008E3B9B"/>
    <w:rsid w:val="008E3DD9"/>
    <w:rsid w:val="008E3F4F"/>
    <w:rsid w:val="008E4210"/>
    <w:rsid w:val="008E4C04"/>
    <w:rsid w:val="008E4EAE"/>
    <w:rsid w:val="008E528C"/>
    <w:rsid w:val="008E5504"/>
    <w:rsid w:val="008E5625"/>
    <w:rsid w:val="008E5A66"/>
    <w:rsid w:val="008E5D6C"/>
    <w:rsid w:val="008E6F22"/>
    <w:rsid w:val="008E6FA9"/>
    <w:rsid w:val="008E72B0"/>
    <w:rsid w:val="008E7852"/>
    <w:rsid w:val="008F0EDB"/>
    <w:rsid w:val="008F1123"/>
    <w:rsid w:val="008F1866"/>
    <w:rsid w:val="008F20ED"/>
    <w:rsid w:val="008F222A"/>
    <w:rsid w:val="008F3892"/>
    <w:rsid w:val="008F409F"/>
    <w:rsid w:val="008F4DAF"/>
    <w:rsid w:val="008F4F1E"/>
    <w:rsid w:val="008F54B9"/>
    <w:rsid w:val="008F5664"/>
    <w:rsid w:val="008F5753"/>
    <w:rsid w:val="008F5EC4"/>
    <w:rsid w:val="008F5FCE"/>
    <w:rsid w:val="008F67B7"/>
    <w:rsid w:val="008F6C03"/>
    <w:rsid w:val="008F71A0"/>
    <w:rsid w:val="00900437"/>
    <w:rsid w:val="009009C8"/>
    <w:rsid w:val="00900CDB"/>
    <w:rsid w:val="0090124C"/>
    <w:rsid w:val="00901786"/>
    <w:rsid w:val="00902447"/>
    <w:rsid w:val="0090284B"/>
    <w:rsid w:val="00902DF6"/>
    <w:rsid w:val="00903D0E"/>
    <w:rsid w:val="00904699"/>
    <w:rsid w:val="00904953"/>
    <w:rsid w:val="009052A5"/>
    <w:rsid w:val="00905E48"/>
    <w:rsid w:val="00905FAC"/>
    <w:rsid w:val="00906898"/>
    <w:rsid w:val="009068D4"/>
    <w:rsid w:val="009069FE"/>
    <w:rsid w:val="00906D03"/>
    <w:rsid w:val="0091017E"/>
    <w:rsid w:val="0091041E"/>
    <w:rsid w:val="009110A9"/>
    <w:rsid w:val="009114EA"/>
    <w:rsid w:val="00911F42"/>
    <w:rsid w:val="009123F1"/>
    <w:rsid w:val="00912B44"/>
    <w:rsid w:val="00912BE6"/>
    <w:rsid w:val="00913221"/>
    <w:rsid w:val="0091388F"/>
    <w:rsid w:val="009140E9"/>
    <w:rsid w:val="00914703"/>
    <w:rsid w:val="009150F9"/>
    <w:rsid w:val="009152A2"/>
    <w:rsid w:val="009167C2"/>
    <w:rsid w:val="00916C9D"/>
    <w:rsid w:val="00916D2C"/>
    <w:rsid w:val="009177A7"/>
    <w:rsid w:val="009178BF"/>
    <w:rsid w:val="00917B7D"/>
    <w:rsid w:val="00917BFE"/>
    <w:rsid w:val="00917FF7"/>
    <w:rsid w:val="00920054"/>
    <w:rsid w:val="00920123"/>
    <w:rsid w:val="0092031A"/>
    <w:rsid w:val="009203A4"/>
    <w:rsid w:val="009212BA"/>
    <w:rsid w:val="00922AA6"/>
    <w:rsid w:val="00922FE7"/>
    <w:rsid w:val="00923329"/>
    <w:rsid w:val="00923BF7"/>
    <w:rsid w:val="00924393"/>
    <w:rsid w:val="00924462"/>
    <w:rsid w:val="009246A5"/>
    <w:rsid w:val="0092504B"/>
    <w:rsid w:val="00925E3B"/>
    <w:rsid w:val="00925F96"/>
    <w:rsid w:val="0092698C"/>
    <w:rsid w:val="00926B1A"/>
    <w:rsid w:val="00930101"/>
    <w:rsid w:val="00930522"/>
    <w:rsid w:val="0093071A"/>
    <w:rsid w:val="00930BBF"/>
    <w:rsid w:val="00930DA6"/>
    <w:rsid w:val="009311D2"/>
    <w:rsid w:val="009316E4"/>
    <w:rsid w:val="00931917"/>
    <w:rsid w:val="00931D23"/>
    <w:rsid w:val="00931E4E"/>
    <w:rsid w:val="009321B5"/>
    <w:rsid w:val="00932A4C"/>
    <w:rsid w:val="00932B52"/>
    <w:rsid w:val="00932D21"/>
    <w:rsid w:val="00933464"/>
    <w:rsid w:val="009335F7"/>
    <w:rsid w:val="00934423"/>
    <w:rsid w:val="00934649"/>
    <w:rsid w:val="0093510D"/>
    <w:rsid w:val="0093598F"/>
    <w:rsid w:val="00935B06"/>
    <w:rsid w:val="00936052"/>
    <w:rsid w:val="009406EC"/>
    <w:rsid w:val="00940891"/>
    <w:rsid w:val="00940BF8"/>
    <w:rsid w:val="0094134C"/>
    <w:rsid w:val="009415A2"/>
    <w:rsid w:val="009422EE"/>
    <w:rsid w:val="00942846"/>
    <w:rsid w:val="0094331E"/>
    <w:rsid w:val="0094374B"/>
    <w:rsid w:val="0094390A"/>
    <w:rsid w:val="00944E7B"/>
    <w:rsid w:val="009455E5"/>
    <w:rsid w:val="009459C1"/>
    <w:rsid w:val="00945D6C"/>
    <w:rsid w:val="009468C3"/>
    <w:rsid w:val="00946CDD"/>
    <w:rsid w:val="009475FA"/>
    <w:rsid w:val="00947BDA"/>
    <w:rsid w:val="0095001B"/>
    <w:rsid w:val="0095026D"/>
    <w:rsid w:val="00950669"/>
    <w:rsid w:val="00950855"/>
    <w:rsid w:val="0095085F"/>
    <w:rsid w:val="00950DE1"/>
    <w:rsid w:val="0095113E"/>
    <w:rsid w:val="009512E1"/>
    <w:rsid w:val="009514BA"/>
    <w:rsid w:val="00951575"/>
    <w:rsid w:val="00951BD2"/>
    <w:rsid w:val="00951D20"/>
    <w:rsid w:val="00952C37"/>
    <w:rsid w:val="00952D96"/>
    <w:rsid w:val="00952DD1"/>
    <w:rsid w:val="00953230"/>
    <w:rsid w:val="00953A72"/>
    <w:rsid w:val="009555AD"/>
    <w:rsid w:val="00955A78"/>
    <w:rsid w:val="00955ADB"/>
    <w:rsid w:val="00955D5A"/>
    <w:rsid w:val="00956191"/>
    <w:rsid w:val="009562D9"/>
    <w:rsid w:val="00956365"/>
    <w:rsid w:val="0095736A"/>
    <w:rsid w:val="009575BD"/>
    <w:rsid w:val="009576C8"/>
    <w:rsid w:val="00957EE9"/>
    <w:rsid w:val="00961436"/>
    <w:rsid w:val="00961B5C"/>
    <w:rsid w:val="00961D2A"/>
    <w:rsid w:val="00961EC3"/>
    <w:rsid w:val="00962ED3"/>
    <w:rsid w:val="00963189"/>
    <w:rsid w:val="00963B9E"/>
    <w:rsid w:val="00963E73"/>
    <w:rsid w:val="009643D7"/>
    <w:rsid w:val="00964874"/>
    <w:rsid w:val="00965410"/>
    <w:rsid w:val="009655D8"/>
    <w:rsid w:val="00965F89"/>
    <w:rsid w:val="00966F95"/>
    <w:rsid w:val="0096776F"/>
    <w:rsid w:val="00967BC6"/>
    <w:rsid w:val="00967D54"/>
    <w:rsid w:val="00967E26"/>
    <w:rsid w:val="00970024"/>
    <w:rsid w:val="0097087C"/>
    <w:rsid w:val="00970AFB"/>
    <w:rsid w:val="00970CB6"/>
    <w:rsid w:val="00970F83"/>
    <w:rsid w:val="00971DC9"/>
    <w:rsid w:val="00972187"/>
    <w:rsid w:val="0097221F"/>
    <w:rsid w:val="00972517"/>
    <w:rsid w:val="00972812"/>
    <w:rsid w:val="009729FE"/>
    <w:rsid w:val="009730C7"/>
    <w:rsid w:val="009731E8"/>
    <w:rsid w:val="00973294"/>
    <w:rsid w:val="00973B53"/>
    <w:rsid w:val="009744FE"/>
    <w:rsid w:val="0097474C"/>
    <w:rsid w:val="00974ED7"/>
    <w:rsid w:val="009750CD"/>
    <w:rsid w:val="009752C0"/>
    <w:rsid w:val="009755F1"/>
    <w:rsid w:val="009757DA"/>
    <w:rsid w:val="00975818"/>
    <w:rsid w:val="009762FB"/>
    <w:rsid w:val="009767D1"/>
    <w:rsid w:val="0097745A"/>
    <w:rsid w:val="00980F9D"/>
    <w:rsid w:val="00981026"/>
    <w:rsid w:val="00981C21"/>
    <w:rsid w:val="00981F1B"/>
    <w:rsid w:val="009821B0"/>
    <w:rsid w:val="00982AD9"/>
    <w:rsid w:val="00982C9A"/>
    <w:rsid w:val="009834CA"/>
    <w:rsid w:val="0098360C"/>
    <w:rsid w:val="00983A40"/>
    <w:rsid w:val="0098426C"/>
    <w:rsid w:val="009848B8"/>
    <w:rsid w:val="00984A08"/>
    <w:rsid w:val="00984A2A"/>
    <w:rsid w:val="00984A84"/>
    <w:rsid w:val="00984E78"/>
    <w:rsid w:val="009851C2"/>
    <w:rsid w:val="009851EE"/>
    <w:rsid w:val="0098523A"/>
    <w:rsid w:val="00985625"/>
    <w:rsid w:val="0098572E"/>
    <w:rsid w:val="00985AC3"/>
    <w:rsid w:val="00985B8C"/>
    <w:rsid w:val="00985BFA"/>
    <w:rsid w:val="00985FD9"/>
    <w:rsid w:val="00986ECA"/>
    <w:rsid w:val="00987176"/>
    <w:rsid w:val="009872F8"/>
    <w:rsid w:val="00987B48"/>
    <w:rsid w:val="00987BEF"/>
    <w:rsid w:val="00987CCC"/>
    <w:rsid w:val="009903F5"/>
    <w:rsid w:val="00991467"/>
    <w:rsid w:val="0099202D"/>
    <w:rsid w:val="00992277"/>
    <w:rsid w:val="0099289F"/>
    <w:rsid w:val="00992D72"/>
    <w:rsid w:val="00994143"/>
    <w:rsid w:val="009941EB"/>
    <w:rsid w:val="009942F0"/>
    <w:rsid w:val="009950DB"/>
    <w:rsid w:val="00995368"/>
    <w:rsid w:val="009957E9"/>
    <w:rsid w:val="00995DBB"/>
    <w:rsid w:val="00995E71"/>
    <w:rsid w:val="00996226"/>
    <w:rsid w:val="00997274"/>
    <w:rsid w:val="009A0015"/>
    <w:rsid w:val="009A03E8"/>
    <w:rsid w:val="009A0667"/>
    <w:rsid w:val="009A1A27"/>
    <w:rsid w:val="009A1A37"/>
    <w:rsid w:val="009A1A4D"/>
    <w:rsid w:val="009A1AAF"/>
    <w:rsid w:val="009A219C"/>
    <w:rsid w:val="009A2B4A"/>
    <w:rsid w:val="009A2B63"/>
    <w:rsid w:val="009A2E61"/>
    <w:rsid w:val="009A2FD1"/>
    <w:rsid w:val="009A3A11"/>
    <w:rsid w:val="009A3C60"/>
    <w:rsid w:val="009A429F"/>
    <w:rsid w:val="009A43A0"/>
    <w:rsid w:val="009A4A3C"/>
    <w:rsid w:val="009A4B1D"/>
    <w:rsid w:val="009A6159"/>
    <w:rsid w:val="009A633B"/>
    <w:rsid w:val="009A669E"/>
    <w:rsid w:val="009A66FF"/>
    <w:rsid w:val="009A76BD"/>
    <w:rsid w:val="009A7806"/>
    <w:rsid w:val="009A7C6B"/>
    <w:rsid w:val="009B013E"/>
    <w:rsid w:val="009B0590"/>
    <w:rsid w:val="009B0689"/>
    <w:rsid w:val="009B06F6"/>
    <w:rsid w:val="009B15A7"/>
    <w:rsid w:val="009B1BC1"/>
    <w:rsid w:val="009B24F2"/>
    <w:rsid w:val="009B2BC2"/>
    <w:rsid w:val="009B30FB"/>
    <w:rsid w:val="009B324A"/>
    <w:rsid w:val="009B32FA"/>
    <w:rsid w:val="009B34F9"/>
    <w:rsid w:val="009B369F"/>
    <w:rsid w:val="009B37C0"/>
    <w:rsid w:val="009B4FC3"/>
    <w:rsid w:val="009B56F1"/>
    <w:rsid w:val="009B660C"/>
    <w:rsid w:val="009B68C5"/>
    <w:rsid w:val="009B69FA"/>
    <w:rsid w:val="009B6ECA"/>
    <w:rsid w:val="009B6ECC"/>
    <w:rsid w:val="009B6FEF"/>
    <w:rsid w:val="009B71C4"/>
    <w:rsid w:val="009B7205"/>
    <w:rsid w:val="009B764E"/>
    <w:rsid w:val="009B79A0"/>
    <w:rsid w:val="009B7D0F"/>
    <w:rsid w:val="009C05D6"/>
    <w:rsid w:val="009C082B"/>
    <w:rsid w:val="009C0B5B"/>
    <w:rsid w:val="009C13FB"/>
    <w:rsid w:val="009C1E45"/>
    <w:rsid w:val="009C2542"/>
    <w:rsid w:val="009C2699"/>
    <w:rsid w:val="009C34B8"/>
    <w:rsid w:val="009C3BA7"/>
    <w:rsid w:val="009C41BE"/>
    <w:rsid w:val="009C42CD"/>
    <w:rsid w:val="009C46E4"/>
    <w:rsid w:val="009C485D"/>
    <w:rsid w:val="009C4987"/>
    <w:rsid w:val="009C5410"/>
    <w:rsid w:val="009C5B2D"/>
    <w:rsid w:val="009C6130"/>
    <w:rsid w:val="009C6398"/>
    <w:rsid w:val="009C6621"/>
    <w:rsid w:val="009C6A07"/>
    <w:rsid w:val="009C6B02"/>
    <w:rsid w:val="009D111A"/>
    <w:rsid w:val="009D116E"/>
    <w:rsid w:val="009D218F"/>
    <w:rsid w:val="009D2764"/>
    <w:rsid w:val="009D2828"/>
    <w:rsid w:val="009D2B82"/>
    <w:rsid w:val="009D2C91"/>
    <w:rsid w:val="009D34FD"/>
    <w:rsid w:val="009D35DE"/>
    <w:rsid w:val="009D3750"/>
    <w:rsid w:val="009D3B90"/>
    <w:rsid w:val="009D3FF1"/>
    <w:rsid w:val="009D440F"/>
    <w:rsid w:val="009D4459"/>
    <w:rsid w:val="009D4FBE"/>
    <w:rsid w:val="009D5184"/>
    <w:rsid w:val="009D7129"/>
    <w:rsid w:val="009D72E7"/>
    <w:rsid w:val="009D7668"/>
    <w:rsid w:val="009E0B03"/>
    <w:rsid w:val="009E1770"/>
    <w:rsid w:val="009E18D8"/>
    <w:rsid w:val="009E1BE9"/>
    <w:rsid w:val="009E1E54"/>
    <w:rsid w:val="009E2147"/>
    <w:rsid w:val="009E2A05"/>
    <w:rsid w:val="009E4500"/>
    <w:rsid w:val="009E4B54"/>
    <w:rsid w:val="009E5521"/>
    <w:rsid w:val="009E5CB3"/>
    <w:rsid w:val="009E63F7"/>
    <w:rsid w:val="009E6C13"/>
    <w:rsid w:val="009E6D89"/>
    <w:rsid w:val="009E72DE"/>
    <w:rsid w:val="009E7DC8"/>
    <w:rsid w:val="009E7DF1"/>
    <w:rsid w:val="009F075A"/>
    <w:rsid w:val="009F1688"/>
    <w:rsid w:val="009F3EFF"/>
    <w:rsid w:val="009F46DF"/>
    <w:rsid w:val="009F54DC"/>
    <w:rsid w:val="009F6AF9"/>
    <w:rsid w:val="009F7643"/>
    <w:rsid w:val="00A000C8"/>
    <w:rsid w:val="00A000D8"/>
    <w:rsid w:val="00A00113"/>
    <w:rsid w:val="00A00366"/>
    <w:rsid w:val="00A00C3B"/>
    <w:rsid w:val="00A0176A"/>
    <w:rsid w:val="00A02736"/>
    <w:rsid w:val="00A029AC"/>
    <w:rsid w:val="00A02DAE"/>
    <w:rsid w:val="00A033AF"/>
    <w:rsid w:val="00A03539"/>
    <w:rsid w:val="00A036C2"/>
    <w:rsid w:val="00A0378F"/>
    <w:rsid w:val="00A03EEA"/>
    <w:rsid w:val="00A03EFD"/>
    <w:rsid w:val="00A048A6"/>
    <w:rsid w:val="00A053BC"/>
    <w:rsid w:val="00A05711"/>
    <w:rsid w:val="00A0604C"/>
    <w:rsid w:val="00A062F4"/>
    <w:rsid w:val="00A06CB4"/>
    <w:rsid w:val="00A0750A"/>
    <w:rsid w:val="00A1072E"/>
    <w:rsid w:val="00A108F9"/>
    <w:rsid w:val="00A111B1"/>
    <w:rsid w:val="00A1169D"/>
    <w:rsid w:val="00A12356"/>
    <w:rsid w:val="00A12364"/>
    <w:rsid w:val="00A12F16"/>
    <w:rsid w:val="00A1351E"/>
    <w:rsid w:val="00A137A8"/>
    <w:rsid w:val="00A1387E"/>
    <w:rsid w:val="00A1493F"/>
    <w:rsid w:val="00A15002"/>
    <w:rsid w:val="00A153D8"/>
    <w:rsid w:val="00A15CD9"/>
    <w:rsid w:val="00A168D2"/>
    <w:rsid w:val="00A16A17"/>
    <w:rsid w:val="00A173AD"/>
    <w:rsid w:val="00A17525"/>
    <w:rsid w:val="00A17697"/>
    <w:rsid w:val="00A201BD"/>
    <w:rsid w:val="00A20A10"/>
    <w:rsid w:val="00A2145E"/>
    <w:rsid w:val="00A215D5"/>
    <w:rsid w:val="00A2197F"/>
    <w:rsid w:val="00A220C1"/>
    <w:rsid w:val="00A22472"/>
    <w:rsid w:val="00A22741"/>
    <w:rsid w:val="00A23ED7"/>
    <w:rsid w:val="00A2441F"/>
    <w:rsid w:val="00A249A2"/>
    <w:rsid w:val="00A24EED"/>
    <w:rsid w:val="00A2519B"/>
    <w:rsid w:val="00A25C47"/>
    <w:rsid w:val="00A25D9E"/>
    <w:rsid w:val="00A26195"/>
    <w:rsid w:val="00A27855"/>
    <w:rsid w:val="00A27990"/>
    <w:rsid w:val="00A279AD"/>
    <w:rsid w:val="00A302E6"/>
    <w:rsid w:val="00A303E4"/>
    <w:rsid w:val="00A309F2"/>
    <w:rsid w:val="00A30E57"/>
    <w:rsid w:val="00A31633"/>
    <w:rsid w:val="00A319F8"/>
    <w:rsid w:val="00A31E37"/>
    <w:rsid w:val="00A32511"/>
    <w:rsid w:val="00A32576"/>
    <w:rsid w:val="00A33C4B"/>
    <w:rsid w:val="00A33EDC"/>
    <w:rsid w:val="00A33FFC"/>
    <w:rsid w:val="00A341C4"/>
    <w:rsid w:val="00A343B9"/>
    <w:rsid w:val="00A34B28"/>
    <w:rsid w:val="00A35048"/>
    <w:rsid w:val="00A35BE6"/>
    <w:rsid w:val="00A35E76"/>
    <w:rsid w:val="00A36A15"/>
    <w:rsid w:val="00A40D91"/>
    <w:rsid w:val="00A41491"/>
    <w:rsid w:val="00A42EFE"/>
    <w:rsid w:val="00A436AA"/>
    <w:rsid w:val="00A43F60"/>
    <w:rsid w:val="00A441B1"/>
    <w:rsid w:val="00A44E19"/>
    <w:rsid w:val="00A4582D"/>
    <w:rsid w:val="00A45E89"/>
    <w:rsid w:val="00A45EE5"/>
    <w:rsid w:val="00A462C7"/>
    <w:rsid w:val="00A46AD4"/>
    <w:rsid w:val="00A47494"/>
    <w:rsid w:val="00A47604"/>
    <w:rsid w:val="00A47F3C"/>
    <w:rsid w:val="00A50CEE"/>
    <w:rsid w:val="00A51921"/>
    <w:rsid w:val="00A51971"/>
    <w:rsid w:val="00A51BD9"/>
    <w:rsid w:val="00A524C7"/>
    <w:rsid w:val="00A52CFB"/>
    <w:rsid w:val="00A52DAD"/>
    <w:rsid w:val="00A546DE"/>
    <w:rsid w:val="00A556FF"/>
    <w:rsid w:val="00A5570D"/>
    <w:rsid w:val="00A55A4A"/>
    <w:rsid w:val="00A55B0C"/>
    <w:rsid w:val="00A55DBA"/>
    <w:rsid w:val="00A55E7A"/>
    <w:rsid w:val="00A5615F"/>
    <w:rsid w:val="00A5692C"/>
    <w:rsid w:val="00A56C0F"/>
    <w:rsid w:val="00A56E15"/>
    <w:rsid w:val="00A56F35"/>
    <w:rsid w:val="00A57A21"/>
    <w:rsid w:val="00A57EA5"/>
    <w:rsid w:val="00A6003A"/>
    <w:rsid w:val="00A6018E"/>
    <w:rsid w:val="00A603EF"/>
    <w:rsid w:val="00A60788"/>
    <w:rsid w:val="00A61132"/>
    <w:rsid w:val="00A61D71"/>
    <w:rsid w:val="00A62024"/>
    <w:rsid w:val="00A62539"/>
    <w:rsid w:val="00A62F03"/>
    <w:rsid w:val="00A62F0A"/>
    <w:rsid w:val="00A62F7C"/>
    <w:rsid w:val="00A63044"/>
    <w:rsid w:val="00A63252"/>
    <w:rsid w:val="00A63458"/>
    <w:rsid w:val="00A636BC"/>
    <w:rsid w:val="00A63F06"/>
    <w:rsid w:val="00A650CF"/>
    <w:rsid w:val="00A650EC"/>
    <w:rsid w:val="00A654D1"/>
    <w:rsid w:val="00A654D8"/>
    <w:rsid w:val="00A65E31"/>
    <w:rsid w:val="00A66057"/>
    <w:rsid w:val="00A662EF"/>
    <w:rsid w:val="00A668B0"/>
    <w:rsid w:val="00A66EEB"/>
    <w:rsid w:val="00A67424"/>
    <w:rsid w:val="00A6755E"/>
    <w:rsid w:val="00A676E7"/>
    <w:rsid w:val="00A677D2"/>
    <w:rsid w:val="00A677F5"/>
    <w:rsid w:val="00A67EA3"/>
    <w:rsid w:val="00A7028E"/>
    <w:rsid w:val="00A70A29"/>
    <w:rsid w:val="00A71598"/>
    <w:rsid w:val="00A718F4"/>
    <w:rsid w:val="00A71FF7"/>
    <w:rsid w:val="00A72265"/>
    <w:rsid w:val="00A73008"/>
    <w:rsid w:val="00A7300A"/>
    <w:rsid w:val="00A730F1"/>
    <w:rsid w:val="00A7368B"/>
    <w:rsid w:val="00A73962"/>
    <w:rsid w:val="00A73CB6"/>
    <w:rsid w:val="00A741BD"/>
    <w:rsid w:val="00A74253"/>
    <w:rsid w:val="00A74E9E"/>
    <w:rsid w:val="00A751B3"/>
    <w:rsid w:val="00A75576"/>
    <w:rsid w:val="00A76BDB"/>
    <w:rsid w:val="00A76C14"/>
    <w:rsid w:val="00A76CE4"/>
    <w:rsid w:val="00A77612"/>
    <w:rsid w:val="00A803DA"/>
    <w:rsid w:val="00A8154A"/>
    <w:rsid w:val="00A817DF"/>
    <w:rsid w:val="00A8187A"/>
    <w:rsid w:val="00A81D3B"/>
    <w:rsid w:val="00A82993"/>
    <w:rsid w:val="00A829A3"/>
    <w:rsid w:val="00A831C0"/>
    <w:rsid w:val="00A83382"/>
    <w:rsid w:val="00A83418"/>
    <w:rsid w:val="00A83A54"/>
    <w:rsid w:val="00A83E5F"/>
    <w:rsid w:val="00A83F6F"/>
    <w:rsid w:val="00A8434F"/>
    <w:rsid w:val="00A8437A"/>
    <w:rsid w:val="00A84B4F"/>
    <w:rsid w:val="00A852A4"/>
    <w:rsid w:val="00A854D2"/>
    <w:rsid w:val="00A859DB"/>
    <w:rsid w:val="00A861EC"/>
    <w:rsid w:val="00A86ABF"/>
    <w:rsid w:val="00A874F1"/>
    <w:rsid w:val="00A90750"/>
    <w:rsid w:val="00A9130E"/>
    <w:rsid w:val="00A91CFB"/>
    <w:rsid w:val="00A91D0E"/>
    <w:rsid w:val="00A91DCA"/>
    <w:rsid w:val="00A91FBA"/>
    <w:rsid w:val="00A92659"/>
    <w:rsid w:val="00A929CE"/>
    <w:rsid w:val="00A92BFF"/>
    <w:rsid w:val="00A92FF4"/>
    <w:rsid w:val="00A934BC"/>
    <w:rsid w:val="00A93908"/>
    <w:rsid w:val="00A94B4C"/>
    <w:rsid w:val="00A954C4"/>
    <w:rsid w:val="00A95A8E"/>
    <w:rsid w:val="00A95F6C"/>
    <w:rsid w:val="00AA07BD"/>
    <w:rsid w:val="00AA163F"/>
    <w:rsid w:val="00AA21AE"/>
    <w:rsid w:val="00AA2BE3"/>
    <w:rsid w:val="00AA2D1E"/>
    <w:rsid w:val="00AA366E"/>
    <w:rsid w:val="00AA3948"/>
    <w:rsid w:val="00AA3B3C"/>
    <w:rsid w:val="00AA433B"/>
    <w:rsid w:val="00AA643D"/>
    <w:rsid w:val="00AA65DC"/>
    <w:rsid w:val="00AA6B85"/>
    <w:rsid w:val="00AA6DCD"/>
    <w:rsid w:val="00AB00AB"/>
    <w:rsid w:val="00AB07CF"/>
    <w:rsid w:val="00AB089B"/>
    <w:rsid w:val="00AB11E1"/>
    <w:rsid w:val="00AB241D"/>
    <w:rsid w:val="00AB2C70"/>
    <w:rsid w:val="00AB301E"/>
    <w:rsid w:val="00AB3209"/>
    <w:rsid w:val="00AB32FC"/>
    <w:rsid w:val="00AB37E2"/>
    <w:rsid w:val="00AB42C9"/>
    <w:rsid w:val="00AB45C6"/>
    <w:rsid w:val="00AB520A"/>
    <w:rsid w:val="00AB54F4"/>
    <w:rsid w:val="00AB5689"/>
    <w:rsid w:val="00AB57B9"/>
    <w:rsid w:val="00AB597D"/>
    <w:rsid w:val="00AB5ABD"/>
    <w:rsid w:val="00AB63D6"/>
    <w:rsid w:val="00AB65C3"/>
    <w:rsid w:val="00AB6795"/>
    <w:rsid w:val="00AB6CF9"/>
    <w:rsid w:val="00AB7003"/>
    <w:rsid w:val="00AB7047"/>
    <w:rsid w:val="00AB7169"/>
    <w:rsid w:val="00AB785E"/>
    <w:rsid w:val="00AB79E8"/>
    <w:rsid w:val="00AC004A"/>
    <w:rsid w:val="00AC0382"/>
    <w:rsid w:val="00AC05DC"/>
    <w:rsid w:val="00AC05DF"/>
    <w:rsid w:val="00AC1066"/>
    <w:rsid w:val="00AC18C9"/>
    <w:rsid w:val="00AC1900"/>
    <w:rsid w:val="00AC1D0E"/>
    <w:rsid w:val="00AC2BFF"/>
    <w:rsid w:val="00AC3273"/>
    <w:rsid w:val="00AC446F"/>
    <w:rsid w:val="00AC4496"/>
    <w:rsid w:val="00AC44D4"/>
    <w:rsid w:val="00AC4896"/>
    <w:rsid w:val="00AC4C56"/>
    <w:rsid w:val="00AC4E55"/>
    <w:rsid w:val="00AC53B2"/>
    <w:rsid w:val="00AC5492"/>
    <w:rsid w:val="00AC5635"/>
    <w:rsid w:val="00AC59F3"/>
    <w:rsid w:val="00AC63D1"/>
    <w:rsid w:val="00AC64A5"/>
    <w:rsid w:val="00AC6FA3"/>
    <w:rsid w:val="00AC741F"/>
    <w:rsid w:val="00AD00A6"/>
    <w:rsid w:val="00AD0250"/>
    <w:rsid w:val="00AD03A0"/>
    <w:rsid w:val="00AD0A78"/>
    <w:rsid w:val="00AD0B4B"/>
    <w:rsid w:val="00AD1021"/>
    <w:rsid w:val="00AD15AB"/>
    <w:rsid w:val="00AD16BB"/>
    <w:rsid w:val="00AD1CC2"/>
    <w:rsid w:val="00AD1CEB"/>
    <w:rsid w:val="00AD21D9"/>
    <w:rsid w:val="00AD2446"/>
    <w:rsid w:val="00AD288D"/>
    <w:rsid w:val="00AD29C8"/>
    <w:rsid w:val="00AD2FE6"/>
    <w:rsid w:val="00AD30DD"/>
    <w:rsid w:val="00AD3AF1"/>
    <w:rsid w:val="00AD49B7"/>
    <w:rsid w:val="00AD49E4"/>
    <w:rsid w:val="00AD4D0F"/>
    <w:rsid w:val="00AD4DE3"/>
    <w:rsid w:val="00AD55C5"/>
    <w:rsid w:val="00AD5997"/>
    <w:rsid w:val="00AD6180"/>
    <w:rsid w:val="00AD6E14"/>
    <w:rsid w:val="00AD6F63"/>
    <w:rsid w:val="00AD74DC"/>
    <w:rsid w:val="00AD7C8F"/>
    <w:rsid w:val="00AE03D8"/>
    <w:rsid w:val="00AE0D08"/>
    <w:rsid w:val="00AE2FA8"/>
    <w:rsid w:val="00AE31A8"/>
    <w:rsid w:val="00AE32ED"/>
    <w:rsid w:val="00AE3486"/>
    <w:rsid w:val="00AE3499"/>
    <w:rsid w:val="00AE359C"/>
    <w:rsid w:val="00AE3B28"/>
    <w:rsid w:val="00AE496D"/>
    <w:rsid w:val="00AE4E5C"/>
    <w:rsid w:val="00AE53E6"/>
    <w:rsid w:val="00AE5508"/>
    <w:rsid w:val="00AE564C"/>
    <w:rsid w:val="00AE5731"/>
    <w:rsid w:val="00AE5AD6"/>
    <w:rsid w:val="00AE5B8E"/>
    <w:rsid w:val="00AE5E6A"/>
    <w:rsid w:val="00AE60CF"/>
    <w:rsid w:val="00AE6105"/>
    <w:rsid w:val="00AE66C8"/>
    <w:rsid w:val="00AE67FF"/>
    <w:rsid w:val="00AE69D5"/>
    <w:rsid w:val="00AF00B6"/>
    <w:rsid w:val="00AF0B69"/>
    <w:rsid w:val="00AF1D17"/>
    <w:rsid w:val="00AF25EE"/>
    <w:rsid w:val="00AF2692"/>
    <w:rsid w:val="00AF32F8"/>
    <w:rsid w:val="00AF3BB2"/>
    <w:rsid w:val="00AF49B4"/>
    <w:rsid w:val="00AF6BB0"/>
    <w:rsid w:val="00AF7106"/>
    <w:rsid w:val="00AF7166"/>
    <w:rsid w:val="00AF7952"/>
    <w:rsid w:val="00AF7F1E"/>
    <w:rsid w:val="00B0021B"/>
    <w:rsid w:val="00B00406"/>
    <w:rsid w:val="00B008D4"/>
    <w:rsid w:val="00B01CF4"/>
    <w:rsid w:val="00B01D7C"/>
    <w:rsid w:val="00B0259F"/>
    <w:rsid w:val="00B027CC"/>
    <w:rsid w:val="00B02963"/>
    <w:rsid w:val="00B02A13"/>
    <w:rsid w:val="00B02BBD"/>
    <w:rsid w:val="00B0300F"/>
    <w:rsid w:val="00B0387F"/>
    <w:rsid w:val="00B0388F"/>
    <w:rsid w:val="00B041F6"/>
    <w:rsid w:val="00B04C69"/>
    <w:rsid w:val="00B05148"/>
    <w:rsid w:val="00B056D6"/>
    <w:rsid w:val="00B05E19"/>
    <w:rsid w:val="00B06105"/>
    <w:rsid w:val="00B0689C"/>
    <w:rsid w:val="00B06B98"/>
    <w:rsid w:val="00B07584"/>
    <w:rsid w:val="00B0773C"/>
    <w:rsid w:val="00B07CBE"/>
    <w:rsid w:val="00B1043F"/>
    <w:rsid w:val="00B104B7"/>
    <w:rsid w:val="00B1145A"/>
    <w:rsid w:val="00B115AF"/>
    <w:rsid w:val="00B11814"/>
    <w:rsid w:val="00B13383"/>
    <w:rsid w:val="00B13C26"/>
    <w:rsid w:val="00B13FFB"/>
    <w:rsid w:val="00B145C4"/>
    <w:rsid w:val="00B14943"/>
    <w:rsid w:val="00B14960"/>
    <w:rsid w:val="00B14FBC"/>
    <w:rsid w:val="00B152EE"/>
    <w:rsid w:val="00B1546D"/>
    <w:rsid w:val="00B157AC"/>
    <w:rsid w:val="00B15B76"/>
    <w:rsid w:val="00B15C4B"/>
    <w:rsid w:val="00B206D9"/>
    <w:rsid w:val="00B215D4"/>
    <w:rsid w:val="00B22083"/>
    <w:rsid w:val="00B23358"/>
    <w:rsid w:val="00B234D1"/>
    <w:rsid w:val="00B2398B"/>
    <w:rsid w:val="00B23A15"/>
    <w:rsid w:val="00B24B72"/>
    <w:rsid w:val="00B24B8F"/>
    <w:rsid w:val="00B24F47"/>
    <w:rsid w:val="00B255E5"/>
    <w:rsid w:val="00B2562A"/>
    <w:rsid w:val="00B265E3"/>
    <w:rsid w:val="00B30280"/>
    <w:rsid w:val="00B308BD"/>
    <w:rsid w:val="00B31159"/>
    <w:rsid w:val="00B31290"/>
    <w:rsid w:val="00B316A0"/>
    <w:rsid w:val="00B31BD3"/>
    <w:rsid w:val="00B33073"/>
    <w:rsid w:val="00B33299"/>
    <w:rsid w:val="00B33711"/>
    <w:rsid w:val="00B34053"/>
    <w:rsid w:val="00B3425B"/>
    <w:rsid w:val="00B3510E"/>
    <w:rsid w:val="00B35984"/>
    <w:rsid w:val="00B3602B"/>
    <w:rsid w:val="00B36075"/>
    <w:rsid w:val="00B371F4"/>
    <w:rsid w:val="00B37887"/>
    <w:rsid w:val="00B37CE9"/>
    <w:rsid w:val="00B37E29"/>
    <w:rsid w:val="00B40494"/>
    <w:rsid w:val="00B40D80"/>
    <w:rsid w:val="00B41208"/>
    <w:rsid w:val="00B4125B"/>
    <w:rsid w:val="00B42036"/>
    <w:rsid w:val="00B42371"/>
    <w:rsid w:val="00B42625"/>
    <w:rsid w:val="00B42934"/>
    <w:rsid w:val="00B44271"/>
    <w:rsid w:val="00B44353"/>
    <w:rsid w:val="00B44C09"/>
    <w:rsid w:val="00B45114"/>
    <w:rsid w:val="00B458C2"/>
    <w:rsid w:val="00B45AA9"/>
    <w:rsid w:val="00B46B3C"/>
    <w:rsid w:val="00B46D75"/>
    <w:rsid w:val="00B47213"/>
    <w:rsid w:val="00B47679"/>
    <w:rsid w:val="00B47E79"/>
    <w:rsid w:val="00B47EBA"/>
    <w:rsid w:val="00B50753"/>
    <w:rsid w:val="00B50943"/>
    <w:rsid w:val="00B50CC3"/>
    <w:rsid w:val="00B537DE"/>
    <w:rsid w:val="00B53C35"/>
    <w:rsid w:val="00B53E94"/>
    <w:rsid w:val="00B53F01"/>
    <w:rsid w:val="00B54437"/>
    <w:rsid w:val="00B545B7"/>
    <w:rsid w:val="00B54DDA"/>
    <w:rsid w:val="00B55920"/>
    <w:rsid w:val="00B5708B"/>
    <w:rsid w:val="00B57319"/>
    <w:rsid w:val="00B57931"/>
    <w:rsid w:val="00B57EB8"/>
    <w:rsid w:val="00B57F85"/>
    <w:rsid w:val="00B604AA"/>
    <w:rsid w:val="00B608EC"/>
    <w:rsid w:val="00B60E83"/>
    <w:rsid w:val="00B615BB"/>
    <w:rsid w:val="00B618B9"/>
    <w:rsid w:val="00B621BD"/>
    <w:rsid w:val="00B62925"/>
    <w:rsid w:val="00B63135"/>
    <w:rsid w:val="00B64D84"/>
    <w:rsid w:val="00B6546D"/>
    <w:rsid w:val="00B65DC0"/>
    <w:rsid w:val="00B6748D"/>
    <w:rsid w:val="00B67592"/>
    <w:rsid w:val="00B700B9"/>
    <w:rsid w:val="00B704C3"/>
    <w:rsid w:val="00B70C03"/>
    <w:rsid w:val="00B70D78"/>
    <w:rsid w:val="00B712F8"/>
    <w:rsid w:val="00B7185B"/>
    <w:rsid w:val="00B71AC9"/>
    <w:rsid w:val="00B71BA3"/>
    <w:rsid w:val="00B72236"/>
    <w:rsid w:val="00B723D1"/>
    <w:rsid w:val="00B7360E"/>
    <w:rsid w:val="00B739F6"/>
    <w:rsid w:val="00B73A98"/>
    <w:rsid w:val="00B7433A"/>
    <w:rsid w:val="00B74A11"/>
    <w:rsid w:val="00B7539B"/>
    <w:rsid w:val="00B7541D"/>
    <w:rsid w:val="00B75ACC"/>
    <w:rsid w:val="00B75F1B"/>
    <w:rsid w:val="00B76753"/>
    <w:rsid w:val="00B77185"/>
    <w:rsid w:val="00B77582"/>
    <w:rsid w:val="00B77777"/>
    <w:rsid w:val="00B77CF6"/>
    <w:rsid w:val="00B77D38"/>
    <w:rsid w:val="00B8163C"/>
    <w:rsid w:val="00B8164A"/>
    <w:rsid w:val="00B81922"/>
    <w:rsid w:val="00B81AEF"/>
    <w:rsid w:val="00B824C9"/>
    <w:rsid w:val="00B82D42"/>
    <w:rsid w:val="00B831E1"/>
    <w:rsid w:val="00B83544"/>
    <w:rsid w:val="00B8371C"/>
    <w:rsid w:val="00B83758"/>
    <w:rsid w:val="00B83B8E"/>
    <w:rsid w:val="00B83C5D"/>
    <w:rsid w:val="00B8536F"/>
    <w:rsid w:val="00B85D7A"/>
    <w:rsid w:val="00B864EE"/>
    <w:rsid w:val="00B86C26"/>
    <w:rsid w:val="00B86EBA"/>
    <w:rsid w:val="00B86EF2"/>
    <w:rsid w:val="00B873F3"/>
    <w:rsid w:val="00B87FFE"/>
    <w:rsid w:val="00B90241"/>
    <w:rsid w:val="00B90483"/>
    <w:rsid w:val="00B90520"/>
    <w:rsid w:val="00B907C1"/>
    <w:rsid w:val="00B90DDA"/>
    <w:rsid w:val="00B90F4B"/>
    <w:rsid w:val="00B91E41"/>
    <w:rsid w:val="00B92379"/>
    <w:rsid w:val="00B9370F"/>
    <w:rsid w:val="00B93859"/>
    <w:rsid w:val="00B938A8"/>
    <w:rsid w:val="00B93FA1"/>
    <w:rsid w:val="00B94116"/>
    <w:rsid w:val="00B941AC"/>
    <w:rsid w:val="00B949CB"/>
    <w:rsid w:val="00B94A04"/>
    <w:rsid w:val="00B95277"/>
    <w:rsid w:val="00B95D02"/>
    <w:rsid w:val="00B95D2D"/>
    <w:rsid w:val="00B95ED3"/>
    <w:rsid w:val="00B95FD3"/>
    <w:rsid w:val="00B960DC"/>
    <w:rsid w:val="00B96115"/>
    <w:rsid w:val="00B96BAD"/>
    <w:rsid w:val="00B96FFC"/>
    <w:rsid w:val="00B97122"/>
    <w:rsid w:val="00B97A28"/>
    <w:rsid w:val="00B97D9F"/>
    <w:rsid w:val="00BA0091"/>
    <w:rsid w:val="00BA0C0F"/>
    <w:rsid w:val="00BA0C7B"/>
    <w:rsid w:val="00BA1304"/>
    <w:rsid w:val="00BA1643"/>
    <w:rsid w:val="00BA18BA"/>
    <w:rsid w:val="00BA1A74"/>
    <w:rsid w:val="00BA2AAC"/>
    <w:rsid w:val="00BA4356"/>
    <w:rsid w:val="00BA4622"/>
    <w:rsid w:val="00BA54B5"/>
    <w:rsid w:val="00BA5B04"/>
    <w:rsid w:val="00BA5DF6"/>
    <w:rsid w:val="00BA6257"/>
    <w:rsid w:val="00BA6437"/>
    <w:rsid w:val="00BA652D"/>
    <w:rsid w:val="00BA6918"/>
    <w:rsid w:val="00BA6951"/>
    <w:rsid w:val="00BA6C3B"/>
    <w:rsid w:val="00BA724F"/>
    <w:rsid w:val="00BA75C3"/>
    <w:rsid w:val="00BB0C2B"/>
    <w:rsid w:val="00BB0CA2"/>
    <w:rsid w:val="00BB0EE7"/>
    <w:rsid w:val="00BB199B"/>
    <w:rsid w:val="00BB1AA0"/>
    <w:rsid w:val="00BB1E91"/>
    <w:rsid w:val="00BB215F"/>
    <w:rsid w:val="00BB2404"/>
    <w:rsid w:val="00BB35B0"/>
    <w:rsid w:val="00BB3A6A"/>
    <w:rsid w:val="00BB3AF0"/>
    <w:rsid w:val="00BB3DAD"/>
    <w:rsid w:val="00BB3E00"/>
    <w:rsid w:val="00BB3E70"/>
    <w:rsid w:val="00BB4B18"/>
    <w:rsid w:val="00BB52C4"/>
    <w:rsid w:val="00BB6681"/>
    <w:rsid w:val="00BB7250"/>
    <w:rsid w:val="00BB73EE"/>
    <w:rsid w:val="00BB766B"/>
    <w:rsid w:val="00BB777A"/>
    <w:rsid w:val="00BB7C75"/>
    <w:rsid w:val="00BB7C7C"/>
    <w:rsid w:val="00BC16DC"/>
    <w:rsid w:val="00BC1812"/>
    <w:rsid w:val="00BC1E36"/>
    <w:rsid w:val="00BC2100"/>
    <w:rsid w:val="00BC2162"/>
    <w:rsid w:val="00BC285D"/>
    <w:rsid w:val="00BC2E4C"/>
    <w:rsid w:val="00BC33BC"/>
    <w:rsid w:val="00BC3C63"/>
    <w:rsid w:val="00BC4360"/>
    <w:rsid w:val="00BC454C"/>
    <w:rsid w:val="00BC4A5E"/>
    <w:rsid w:val="00BC4E52"/>
    <w:rsid w:val="00BC576C"/>
    <w:rsid w:val="00BC6AA6"/>
    <w:rsid w:val="00BC706A"/>
    <w:rsid w:val="00BC73A0"/>
    <w:rsid w:val="00BD01BA"/>
    <w:rsid w:val="00BD039B"/>
    <w:rsid w:val="00BD081B"/>
    <w:rsid w:val="00BD0C9B"/>
    <w:rsid w:val="00BD1012"/>
    <w:rsid w:val="00BD13E7"/>
    <w:rsid w:val="00BD2BA6"/>
    <w:rsid w:val="00BD2EF4"/>
    <w:rsid w:val="00BD3046"/>
    <w:rsid w:val="00BD3924"/>
    <w:rsid w:val="00BD3C8A"/>
    <w:rsid w:val="00BD5116"/>
    <w:rsid w:val="00BD558F"/>
    <w:rsid w:val="00BD5593"/>
    <w:rsid w:val="00BD5688"/>
    <w:rsid w:val="00BD5F14"/>
    <w:rsid w:val="00BD69EB"/>
    <w:rsid w:val="00BD70DA"/>
    <w:rsid w:val="00BD71E9"/>
    <w:rsid w:val="00BD733A"/>
    <w:rsid w:val="00BD77B3"/>
    <w:rsid w:val="00BD7D3A"/>
    <w:rsid w:val="00BE11BC"/>
    <w:rsid w:val="00BE1340"/>
    <w:rsid w:val="00BE270A"/>
    <w:rsid w:val="00BE2AE5"/>
    <w:rsid w:val="00BE3BDF"/>
    <w:rsid w:val="00BE3E10"/>
    <w:rsid w:val="00BE4831"/>
    <w:rsid w:val="00BE4AEC"/>
    <w:rsid w:val="00BE4C65"/>
    <w:rsid w:val="00BE53B9"/>
    <w:rsid w:val="00BE6DA7"/>
    <w:rsid w:val="00BE72DE"/>
    <w:rsid w:val="00BE7653"/>
    <w:rsid w:val="00BE7657"/>
    <w:rsid w:val="00BE79AF"/>
    <w:rsid w:val="00BE7A04"/>
    <w:rsid w:val="00BE7B9B"/>
    <w:rsid w:val="00BE7ED5"/>
    <w:rsid w:val="00BF012D"/>
    <w:rsid w:val="00BF0456"/>
    <w:rsid w:val="00BF13DE"/>
    <w:rsid w:val="00BF1FE3"/>
    <w:rsid w:val="00BF21B7"/>
    <w:rsid w:val="00BF2442"/>
    <w:rsid w:val="00BF33A9"/>
    <w:rsid w:val="00BF57C6"/>
    <w:rsid w:val="00BF5F3A"/>
    <w:rsid w:val="00BF63A0"/>
    <w:rsid w:val="00BF684A"/>
    <w:rsid w:val="00BF6B9D"/>
    <w:rsid w:val="00BF6CF3"/>
    <w:rsid w:val="00BF6FF6"/>
    <w:rsid w:val="00BF7296"/>
    <w:rsid w:val="00BF74B8"/>
    <w:rsid w:val="00C003D8"/>
    <w:rsid w:val="00C00FD7"/>
    <w:rsid w:val="00C011D3"/>
    <w:rsid w:val="00C01325"/>
    <w:rsid w:val="00C01674"/>
    <w:rsid w:val="00C01FCF"/>
    <w:rsid w:val="00C02503"/>
    <w:rsid w:val="00C02654"/>
    <w:rsid w:val="00C02BD2"/>
    <w:rsid w:val="00C02C2F"/>
    <w:rsid w:val="00C02CBE"/>
    <w:rsid w:val="00C0343E"/>
    <w:rsid w:val="00C04361"/>
    <w:rsid w:val="00C04531"/>
    <w:rsid w:val="00C0498D"/>
    <w:rsid w:val="00C04DA6"/>
    <w:rsid w:val="00C04E36"/>
    <w:rsid w:val="00C0587A"/>
    <w:rsid w:val="00C05B82"/>
    <w:rsid w:val="00C06EE6"/>
    <w:rsid w:val="00C0775A"/>
    <w:rsid w:val="00C078C5"/>
    <w:rsid w:val="00C07D15"/>
    <w:rsid w:val="00C1058D"/>
    <w:rsid w:val="00C1167F"/>
    <w:rsid w:val="00C1175C"/>
    <w:rsid w:val="00C1231E"/>
    <w:rsid w:val="00C12638"/>
    <w:rsid w:val="00C1279F"/>
    <w:rsid w:val="00C12C63"/>
    <w:rsid w:val="00C13168"/>
    <w:rsid w:val="00C13844"/>
    <w:rsid w:val="00C13B27"/>
    <w:rsid w:val="00C13B74"/>
    <w:rsid w:val="00C13B80"/>
    <w:rsid w:val="00C13E2E"/>
    <w:rsid w:val="00C13F83"/>
    <w:rsid w:val="00C143B0"/>
    <w:rsid w:val="00C14EDF"/>
    <w:rsid w:val="00C16109"/>
    <w:rsid w:val="00C161E8"/>
    <w:rsid w:val="00C16A95"/>
    <w:rsid w:val="00C16D47"/>
    <w:rsid w:val="00C171EA"/>
    <w:rsid w:val="00C176E5"/>
    <w:rsid w:val="00C205A5"/>
    <w:rsid w:val="00C20A0E"/>
    <w:rsid w:val="00C20A98"/>
    <w:rsid w:val="00C20C88"/>
    <w:rsid w:val="00C214C6"/>
    <w:rsid w:val="00C22587"/>
    <w:rsid w:val="00C22B35"/>
    <w:rsid w:val="00C22C08"/>
    <w:rsid w:val="00C22E73"/>
    <w:rsid w:val="00C238EA"/>
    <w:rsid w:val="00C25267"/>
    <w:rsid w:val="00C25531"/>
    <w:rsid w:val="00C25618"/>
    <w:rsid w:val="00C257B6"/>
    <w:rsid w:val="00C25F90"/>
    <w:rsid w:val="00C26540"/>
    <w:rsid w:val="00C26896"/>
    <w:rsid w:val="00C2689B"/>
    <w:rsid w:val="00C26FC1"/>
    <w:rsid w:val="00C27295"/>
    <w:rsid w:val="00C27635"/>
    <w:rsid w:val="00C3006B"/>
    <w:rsid w:val="00C303DD"/>
    <w:rsid w:val="00C30E1B"/>
    <w:rsid w:val="00C30EFD"/>
    <w:rsid w:val="00C31430"/>
    <w:rsid w:val="00C31566"/>
    <w:rsid w:val="00C317C5"/>
    <w:rsid w:val="00C31CBA"/>
    <w:rsid w:val="00C32106"/>
    <w:rsid w:val="00C32116"/>
    <w:rsid w:val="00C33264"/>
    <w:rsid w:val="00C333B5"/>
    <w:rsid w:val="00C33480"/>
    <w:rsid w:val="00C334C7"/>
    <w:rsid w:val="00C33AEE"/>
    <w:rsid w:val="00C33D2E"/>
    <w:rsid w:val="00C33D83"/>
    <w:rsid w:val="00C33E58"/>
    <w:rsid w:val="00C33E91"/>
    <w:rsid w:val="00C33F6E"/>
    <w:rsid w:val="00C3442B"/>
    <w:rsid w:val="00C344C0"/>
    <w:rsid w:val="00C3452F"/>
    <w:rsid w:val="00C34E13"/>
    <w:rsid w:val="00C354C9"/>
    <w:rsid w:val="00C354E4"/>
    <w:rsid w:val="00C355BD"/>
    <w:rsid w:val="00C358B3"/>
    <w:rsid w:val="00C35AF3"/>
    <w:rsid w:val="00C36641"/>
    <w:rsid w:val="00C36C7F"/>
    <w:rsid w:val="00C37F28"/>
    <w:rsid w:val="00C40BA6"/>
    <w:rsid w:val="00C413FC"/>
    <w:rsid w:val="00C4190D"/>
    <w:rsid w:val="00C41C8D"/>
    <w:rsid w:val="00C423A6"/>
    <w:rsid w:val="00C4258E"/>
    <w:rsid w:val="00C434E5"/>
    <w:rsid w:val="00C43805"/>
    <w:rsid w:val="00C43D9E"/>
    <w:rsid w:val="00C44962"/>
    <w:rsid w:val="00C44C73"/>
    <w:rsid w:val="00C44F7B"/>
    <w:rsid w:val="00C4502F"/>
    <w:rsid w:val="00C45132"/>
    <w:rsid w:val="00C46685"/>
    <w:rsid w:val="00C46763"/>
    <w:rsid w:val="00C47694"/>
    <w:rsid w:val="00C47887"/>
    <w:rsid w:val="00C47FFA"/>
    <w:rsid w:val="00C5006F"/>
    <w:rsid w:val="00C507CB"/>
    <w:rsid w:val="00C50AE8"/>
    <w:rsid w:val="00C50B1B"/>
    <w:rsid w:val="00C50B1E"/>
    <w:rsid w:val="00C50E97"/>
    <w:rsid w:val="00C51222"/>
    <w:rsid w:val="00C52923"/>
    <w:rsid w:val="00C536FE"/>
    <w:rsid w:val="00C53845"/>
    <w:rsid w:val="00C54D40"/>
    <w:rsid w:val="00C557B1"/>
    <w:rsid w:val="00C55A3B"/>
    <w:rsid w:val="00C55F69"/>
    <w:rsid w:val="00C56004"/>
    <w:rsid w:val="00C5612C"/>
    <w:rsid w:val="00C60075"/>
    <w:rsid w:val="00C601C2"/>
    <w:rsid w:val="00C6056F"/>
    <w:rsid w:val="00C609FA"/>
    <w:rsid w:val="00C60CFD"/>
    <w:rsid w:val="00C61049"/>
    <w:rsid w:val="00C6154E"/>
    <w:rsid w:val="00C616E5"/>
    <w:rsid w:val="00C61A5D"/>
    <w:rsid w:val="00C61B5D"/>
    <w:rsid w:val="00C62931"/>
    <w:rsid w:val="00C639D5"/>
    <w:rsid w:val="00C63B7F"/>
    <w:rsid w:val="00C63C8A"/>
    <w:rsid w:val="00C63FD9"/>
    <w:rsid w:val="00C6406A"/>
    <w:rsid w:val="00C64357"/>
    <w:rsid w:val="00C65276"/>
    <w:rsid w:val="00C654A6"/>
    <w:rsid w:val="00C6580B"/>
    <w:rsid w:val="00C659E0"/>
    <w:rsid w:val="00C65BD3"/>
    <w:rsid w:val="00C66C0D"/>
    <w:rsid w:val="00C66C68"/>
    <w:rsid w:val="00C675BE"/>
    <w:rsid w:val="00C67C8D"/>
    <w:rsid w:val="00C705AB"/>
    <w:rsid w:val="00C70754"/>
    <w:rsid w:val="00C70801"/>
    <w:rsid w:val="00C709AC"/>
    <w:rsid w:val="00C70DA8"/>
    <w:rsid w:val="00C70E9C"/>
    <w:rsid w:val="00C71422"/>
    <w:rsid w:val="00C71733"/>
    <w:rsid w:val="00C73234"/>
    <w:rsid w:val="00C73BEC"/>
    <w:rsid w:val="00C746CB"/>
    <w:rsid w:val="00C74F99"/>
    <w:rsid w:val="00C751C8"/>
    <w:rsid w:val="00C7596A"/>
    <w:rsid w:val="00C768C3"/>
    <w:rsid w:val="00C76AEF"/>
    <w:rsid w:val="00C77987"/>
    <w:rsid w:val="00C80670"/>
    <w:rsid w:val="00C80F6C"/>
    <w:rsid w:val="00C812B2"/>
    <w:rsid w:val="00C81833"/>
    <w:rsid w:val="00C81BEA"/>
    <w:rsid w:val="00C81DA8"/>
    <w:rsid w:val="00C822EB"/>
    <w:rsid w:val="00C828C2"/>
    <w:rsid w:val="00C82A7D"/>
    <w:rsid w:val="00C83064"/>
    <w:rsid w:val="00C830C0"/>
    <w:rsid w:val="00C83F09"/>
    <w:rsid w:val="00C83F76"/>
    <w:rsid w:val="00C84158"/>
    <w:rsid w:val="00C851AA"/>
    <w:rsid w:val="00C855D0"/>
    <w:rsid w:val="00C85760"/>
    <w:rsid w:val="00C85853"/>
    <w:rsid w:val="00C85CFA"/>
    <w:rsid w:val="00C860A8"/>
    <w:rsid w:val="00C866E4"/>
    <w:rsid w:val="00C87793"/>
    <w:rsid w:val="00C903EC"/>
    <w:rsid w:val="00C90573"/>
    <w:rsid w:val="00C906FF"/>
    <w:rsid w:val="00C911E4"/>
    <w:rsid w:val="00C91AB7"/>
    <w:rsid w:val="00C91B16"/>
    <w:rsid w:val="00C91E0E"/>
    <w:rsid w:val="00C92D62"/>
    <w:rsid w:val="00C93207"/>
    <w:rsid w:val="00C932F7"/>
    <w:rsid w:val="00C93AE9"/>
    <w:rsid w:val="00C94401"/>
    <w:rsid w:val="00C944C2"/>
    <w:rsid w:val="00C95730"/>
    <w:rsid w:val="00C95C42"/>
    <w:rsid w:val="00C95D3A"/>
    <w:rsid w:val="00C975C1"/>
    <w:rsid w:val="00C97D8A"/>
    <w:rsid w:val="00CA018C"/>
    <w:rsid w:val="00CA0A45"/>
    <w:rsid w:val="00CA149D"/>
    <w:rsid w:val="00CA1F79"/>
    <w:rsid w:val="00CA2CC4"/>
    <w:rsid w:val="00CA2EEA"/>
    <w:rsid w:val="00CA380C"/>
    <w:rsid w:val="00CA3B71"/>
    <w:rsid w:val="00CA3E5F"/>
    <w:rsid w:val="00CA48CA"/>
    <w:rsid w:val="00CA5265"/>
    <w:rsid w:val="00CA532D"/>
    <w:rsid w:val="00CA5405"/>
    <w:rsid w:val="00CA5819"/>
    <w:rsid w:val="00CA5E78"/>
    <w:rsid w:val="00CA6656"/>
    <w:rsid w:val="00CA6711"/>
    <w:rsid w:val="00CA68D8"/>
    <w:rsid w:val="00CA6955"/>
    <w:rsid w:val="00CA6E1F"/>
    <w:rsid w:val="00CA6E6A"/>
    <w:rsid w:val="00CA6F61"/>
    <w:rsid w:val="00CB177F"/>
    <w:rsid w:val="00CB1CC9"/>
    <w:rsid w:val="00CB2207"/>
    <w:rsid w:val="00CB3732"/>
    <w:rsid w:val="00CB47DD"/>
    <w:rsid w:val="00CB486E"/>
    <w:rsid w:val="00CB5A4E"/>
    <w:rsid w:val="00CB6975"/>
    <w:rsid w:val="00CB71C4"/>
    <w:rsid w:val="00CB765C"/>
    <w:rsid w:val="00CB797B"/>
    <w:rsid w:val="00CB79AC"/>
    <w:rsid w:val="00CC02A8"/>
    <w:rsid w:val="00CC0354"/>
    <w:rsid w:val="00CC0660"/>
    <w:rsid w:val="00CC0707"/>
    <w:rsid w:val="00CC0A1F"/>
    <w:rsid w:val="00CC0BB5"/>
    <w:rsid w:val="00CC1787"/>
    <w:rsid w:val="00CC1855"/>
    <w:rsid w:val="00CC1E89"/>
    <w:rsid w:val="00CC2267"/>
    <w:rsid w:val="00CC2604"/>
    <w:rsid w:val="00CC286E"/>
    <w:rsid w:val="00CC2CAC"/>
    <w:rsid w:val="00CC2DB1"/>
    <w:rsid w:val="00CC35B5"/>
    <w:rsid w:val="00CC4320"/>
    <w:rsid w:val="00CC4FC0"/>
    <w:rsid w:val="00CC5A10"/>
    <w:rsid w:val="00CC5B40"/>
    <w:rsid w:val="00CC624D"/>
    <w:rsid w:val="00CC65AA"/>
    <w:rsid w:val="00CC68EA"/>
    <w:rsid w:val="00CC70B9"/>
    <w:rsid w:val="00CC7ACE"/>
    <w:rsid w:val="00CC7B3F"/>
    <w:rsid w:val="00CC7B4A"/>
    <w:rsid w:val="00CC7E44"/>
    <w:rsid w:val="00CD0404"/>
    <w:rsid w:val="00CD04C3"/>
    <w:rsid w:val="00CD0959"/>
    <w:rsid w:val="00CD156A"/>
    <w:rsid w:val="00CD1AD7"/>
    <w:rsid w:val="00CD1DFE"/>
    <w:rsid w:val="00CD23E8"/>
    <w:rsid w:val="00CD2722"/>
    <w:rsid w:val="00CD2775"/>
    <w:rsid w:val="00CD27A0"/>
    <w:rsid w:val="00CD28EB"/>
    <w:rsid w:val="00CD30C8"/>
    <w:rsid w:val="00CD33D1"/>
    <w:rsid w:val="00CD3596"/>
    <w:rsid w:val="00CD3B38"/>
    <w:rsid w:val="00CD3F10"/>
    <w:rsid w:val="00CD416D"/>
    <w:rsid w:val="00CD42CC"/>
    <w:rsid w:val="00CD4B69"/>
    <w:rsid w:val="00CD4BF4"/>
    <w:rsid w:val="00CD4DD6"/>
    <w:rsid w:val="00CD5444"/>
    <w:rsid w:val="00CD5715"/>
    <w:rsid w:val="00CD603A"/>
    <w:rsid w:val="00CD60CE"/>
    <w:rsid w:val="00CD6572"/>
    <w:rsid w:val="00CD70B2"/>
    <w:rsid w:val="00CD70BE"/>
    <w:rsid w:val="00CD7116"/>
    <w:rsid w:val="00CD72D8"/>
    <w:rsid w:val="00CD758A"/>
    <w:rsid w:val="00CD78C5"/>
    <w:rsid w:val="00CD7C79"/>
    <w:rsid w:val="00CE02C6"/>
    <w:rsid w:val="00CE06EE"/>
    <w:rsid w:val="00CE1333"/>
    <w:rsid w:val="00CE15CD"/>
    <w:rsid w:val="00CE199A"/>
    <w:rsid w:val="00CE1E93"/>
    <w:rsid w:val="00CE1FD8"/>
    <w:rsid w:val="00CE204C"/>
    <w:rsid w:val="00CE2168"/>
    <w:rsid w:val="00CE22E0"/>
    <w:rsid w:val="00CE3984"/>
    <w:rsid w:val="00CE3A97"/>
    <w:rsid w:val="00CE3BD8"/>
    <w:rsid w:val="00CE483A"/>
    <w:rsid w:val="00CE4862"/>
    <w:rsid w:val="00CE4D87"/>
    <w:rsid w:val="00CE4FD6"/>
    <w:rsid w:val="00CE5033"/>
    <w:rsid w:val="00CE56C4"/>
    <w:rsid w:val="00CE5D94"/>
    <w:rsid w:val="00CE5FC0"/>
    <w:rsid w:val="00CE6081"/>
    <w:rsid w:val="00CE617A"/>
    <w:rsid w:val="00CE6D6A"/>
    <w:rsid w:val="00CE7BFE"/>
    <w:rsid w:val="00CF0277"/>
    <w:rsid w:val="00CF027D"/>
    <w:rsid w:val="00CF02A6"/>
    <w:rsid w:val="00CF03CE"/>
    <w:rsid w:val="00CF0E51"/>
    <w:rsid w:val="00CF104A"/>
    <w:rsid w:val="00CF12A5"/>
    <w:rsid w:val="00CF234A"/>
    <w:rsid w:val="00CF2407"/>
    <w:rsid w:val="00CF2C8C"/>
    <w:rsid w:val="00CF34FC"/>
    <w:rsid w:val="00CF37FA"/>
    <w:rsid w:val="00CF6655"/>
    <w:rsid w:val="00CF681E"/>
    <w:rsid w:val="00CF68E8"/>
    <w:rsid w:val="00CF69F0"/>
    <w:rsid w:val="00CF6BAC"/>
    <w:rsid w:val="00CF6FEC"/>
    <w:rsid w:val="00CF7D2F"/>
    <w:rsid w:val="00CF7D4F"/>
    <w:rsid w:val="00CF7FFB"/>
    <w:rsid w:val="00D01103"/>
    <w:rsid w:val="00D034EF"/>
    <w:rsid w:val="00D03598"/>
    <w:rsid w:val="00D03BAF"/>
    <w:rsid w:val="00D03F1C"/>
    <w:rsid w:val="00D042FC"/>
    <w:rsid w:val="00D048FD"/>
    <w:rsid w:val="00D04A8A"/>
    <w:rsid w:val="00D0603D"/>
    <w:rsid w:val="00D0660B"/>
    <w:rsid w:val="00D071FF"/>
    <w:rsid w:val="00D1017C"/>
    <w:rsid w:val="00D10A23"/>
    <w:rsid w:val="00D10C9D"/>
    <w:rsid w:val="00D119C8"/>
    <w:rsid w:val="00D13B2E"/>
    <w:rsid w:val="00D14293"/>
    <w:rsid w:val="00D15C2F"/>
    <w:rsid w:val="00D15D2B"/>
    <w:rsid w:val="00D16AE6"/>
    <w:rsid w:val="00D16D7E"/>
    <w:rsid w:val="00D1789C"/>
    <w:rsid w:val="00D17A7E"/>
    <w:rsid w:val="00D214E3"/>
    <w:rsid w:val="00D21635"/>
    <w:rsid w:val="00D21966"/>
    <w:rsid w:val="00D22716"/>
    <w:rsid w:val="00D22C6B"/>
    <w:rsid w:val="00D23008"/>
    <w:rsid w:val="00D231F9"/>
    <w:rsid w:val="00D23260"/>
    <w:rsid w:val="00D233D2"/>
    <w:rsid w:val="00D24170"/>
    <w:rsid w:val="00D2419C"/>
    <w:rsid w:val="00D2483F"/>
    <w:rsid w:val="00D2548A"/>
    <w:rsid w:val="00D25883"/>
    <w:rsid w:val="00D2599A"/>
    <w:rsid w:val="00D25EFE"/>
    <w:rsid w:val="00D260E8"/>
    <w:rsid w:val="00D266F3"/>
    <w:rsid w:val="00D269DD"/>
    <w:rsid w:val="00D271AB"/>
    <w:rsid w:val="00D2742D"/>
    <w:rsid w:val="00D2786D"/>
    <w:rsid w:val="00D27DA0"/>
    <w:rsid w:val="00D30394"/>
    <w:rsid w:val="00D306E8"/>
    <w:rsid w:val="00D310CF"/>
    <w:rsid w:val="00D3160E"/>
    <w:rsid w:val="00D31BC6"/>
    <w:rsid w:val="00D32162"/>
    <w:rsid w:val="00D32961"/>
    <w:rsid w:val="00D32D91"/>
    <w:rsid w:val="00D32E4E"/>
    <w:rsid w:val="00D332A7"/>
    <w:rsid w:val="00D34566"/>
    <w:rsid w:val="00D34F27"/>
    <w:rsid w:val="00D35324"/>
    <w:rsid w:val="00D35868"/>
    <w:rsid w:val="00D35996"/>
    <w:rsid w:val="00D35FEB"/>
    <w:rsid w:val="00D36F09"/>
    <w:rsid w:val="00D36FD2"/>
    <w:rsid w:val="00D37631"/>
    <w:rsid w:val="00D3775B"/>
    <w:rsid w:val="00D37A47"/>
    <w:rsid w:val="00D404BC"/>
    <w:rsid w:val="00D4160B"/>
    <w:rsid w:val="00D41F15"/>
    <w:rsid w:val="00D42259"/>
    <w:rsid w:val="00D422A9"/>
    <w:rsid w:val="00D42B04"/>
    <w:rsid w:val="00D430E5"/>
    <w:rsid w:val="00D434A3"/>
    <w:rsid w:val="00D43BBF"/>
    <w:rsid w:val="00D43CEF"/>
    <w:rsid w:val="00D44476"/>
    <w:rsid w:val="00D44645"/>
    <w:rsid w:val="00D44BC5"/>
    <w:rsid w:val="00D45098"/>
    <w:rsid w:val="00D45156"/>
    <w:rsid w:val="00D45928"/>
    <w:rsid w:val="00D45B58"/>
    <w:rsid w:val="00D45D99"/>
    <w:rsid w:val="00D46560"/>
    <w:rsid w:val="00D47437"/>
    <w:rsid w:val="00D4775C"/>
    <w:rsid w:val="00D47DA2"/>
    <w:rsid w:val="00D513BE"/>
    <w:rsid w:val="00D51AF5"/>
    <w:rsid w:val="00D53157"/>
    <w:rsid w:val="00D551EB"/>
    <w:rsid w:val="00D551F2"/>
    <w:rsid w:val="00D559F0"/>
    <w:rsid w:val="00D55A19"/>
    <w:rsid w:val="00D55B9B"/>
    <w:rsid w:val="00D5621D"/>
    <w:rsid w:val="00D5659B"/>
    <w:rsid w:val="00D5766F"/>
    <w:rsid w:val="00D57BCA"/>
    <w:rsid w:val="00D57C48"/>
    <w:rsid w:val="00D60214"/>
    <w:rsid w:val="00D60C92"/>
    <w:rsid w:val="00D6192F"/>
    <w:rsid w:val="00D63926"/>
    <w:rsid w:val="00D63C31"/>
    <w:rsid w:val="00D63CB6"/>
    <w:rsid w:val="00D63CF2"/>
    <w:rsid w:val="00D6456F"/>
    <w:rsid w:val="00D64600"/>
    <w:rsid w:val="00D64AD9"/>
    <w:rsid w:val="00D64DAF"/>
    <w:rsid w:val="00D64E34"/>
    <w:rsid w:val="00D651DF"/>
    <w:rsid w:val="00D651ED"/>
    <w:rsid w:val="00D65466"/>
    <w:rsid w:val="00D6605C"/>
    <w:rsid w:val="00D6634D"/>
    <w:rsid w:val="00D663AC"/>
    <w:rsid w:val="00D66847"/>
    <w:rsid w:val="00D66AD7"/>
    <w:rsid w:val="00D67F14"/>
    <w:rsid w:val="00D704CF"/>
    <w:rsid w:val="00D709A7"/>
    <w:rsid w:val="00D713F1"/>
    <w:rsid w:val="00D72041"/>
    <w:rsid w:val="00D72DD4"/>
    <w:rsid w:val="00D73B2F"/>
    <w:rsid w:val="00D742D6"/>
    <w:rsid w:val="00D74855"/>
    <w:rsid w:val="00D74AF7"/>
    <w:rsid w:val="00D74CA3"/>
    <w:rsid w:val="00D7503A"/>
    <w:rsid w:val="00D751D4"/>
    <w:rsid w:val="00D75299"/>
    <w:rsid w:val="00D752F3"/>
    <w:rsid w:val="00D75422"/>
    <w:rsid w:val="00D75579"/>
    <w:rsid w:val="00D75D32"/>
    <w:rsid w:val="00D75DE7"/>
    <w:rsid w:val="00D75E8C"/>
    <w:rsid w:val="00D760BC"/>
    <w:rsid w:val="00D7660E"/>
    <w:rsid w:val="00D76778"/>
    <w:rsid w:val="00D76BCB"/>
    <w:rsid w:val="00D7734E"/>
    <w:rsid w:val="00D77689"/>
    <w:rsid w:val="00D77852"/>
    <w:rsid w:val="00D77D9C"/>
    <w:rsid w:val="00D803AB"/>
    <w:rsid w:val="00D80820"/>
    <w:rsid w:val="00D809DD"/>
    <w:rsid w:val="00D818D7"/>
    <w:rsid w:val="00D81D03"/>
    <w:rsid w:val="00D82363"/>
    <w:rsid w:val="00D823C6"/>
    <w:rsid w:val="00D82700"/>
    <w:rsid w:val="00D82EF2"/>
    <w:rsid w:val="00D832E8"/>
    <w:rsid w:val="00D832F5"/>
    <w:rsid w:val="00D83336"/>
    <w:rsid w:val="00D83347"/>
    <w:rsid w:val="00D835A6"/>
    <w:rsid w:val="00D83761"/>
    <w:rsid w:val="00D83839"/>
    <w:rsid w:val="00D838CE"/>
    <w:rsid w:val="00D839A7"/>
    <w:rsid w:val="00D83A9B"/>
    <w:rsid w:val="00D84309"/>
    <w:rsid w:val="00D84D9E"/>
    <w:rsid w:val="00D85C66"/>
    <w:rsid w:val="00D867B1"/>
    <w:rsid w:val="00D86A05"/>
    <w:rsid w:val="00D86F8B"/>
    <w:rsid w:val="00D87145"/>
    <w:rsid w:val="00D877A9"/>
    <w:rsid w:val="00D87A73"/>
    <w:rsid w:val="00D87B31"/>
    <w:rsid w:val="00D9001D"/>
    <w:rsid w:val="00D90260"/>
    <w:rsid w:val="00D902F8"/>
    <w:rsid w:val="00D90B2F"/>
    <w:rsid w:val="00D90EA5"/>
    <w:rsid w:val="00D9249E"/>
    <w:rsid w:val="00D929A5"/>
    <w:rsid w:val="00D93A0A"/>
    <w:rsid w:val="00D93B6F"/>
    <w:rsid w:val="00D93C83"/>
    <w:rsid w:val="00D9438C"/>
    <w:rsid w:val="00D94F18"/>
    <w:rsid w:val="00D9561A"/>
    <w:rsid w:val="00D95A24"/>
    <w:rsid w:val="00D97093"/>
    <w:rsid w:val="00D971BF"/>
    <w:rsid w:val="00DA003F"/>
    <w:rsid w:val="00DA0D01"/>
    <w:rsid w:val="00DA11D7"/>
    <w:rsid w:val="00DA1453"/>
    <w:rsid w:val="00DA18E6"/>
    <w:rsid w:val="00DA1AF7"/>
    <w:rsid w:val="00DA2048"/>
    <w:rsid w:val="00DA29A7"/>
    <w:rsid w:val="00DA3017"/>
    <w:rsid w:val="00DA32A9"/>
    <w:rsid w:val="00DA34BB"/>
    <w:rsid w:val="00DA3C68"/>
    <w:rsid w:val="00DA4607"/>
    <w:rsid w:val="00DA48E5"/>
    <w:rsid w:val="00DA4B17"/>
    <w:rsid w:val="00DA4E22"/>
    <w:rsid w:val="00DA4EB2"/>
    <w:rsid w:val="00DA4EFB"/>
    <w:rsid w:val="00DA63C6"/>
    <w:rsid w:val="00DA65F4"/>
    <w:rsid w:val="00DA728B"/>
    <w:rsid w:val="00DA7B4C"/>
    <w:rsid w:val="00DB0F28"/>
    <w:rsid w:val="00DB103F"/>
    <w:rsid w:val="00DB12D0"/>
    <w:rsid w:val="00DB1C2A"/>
    <w:rsid w:val="00DB2E36"/>
    <w:rsid w:val="00DB377C"/>
    <w:rsid w:val="00DB3E9B"/>
    <w:rsid w:val="00DB41F6"/>
    <w:rsid w:val="00DB4422"/>
    <w:rsid w:val="00DB45B2"/>
    <w:rsid w:val="00DB4B90"/>
    <w:rsid w:val="00DB4C8F"/>
    <w:rsid w:val="00DB4EE9"/>
    <w:rsid w:val="00DB56B2"/>
    <w:rsid w:val="00DB56FA"/>
    <w:rsid w:val="00DB5B98"/>
    <w:rsid w:val="00DB5BC6"/>
    <w:rsid w:val="00DB5BF2"/>
    <w:rsid w:val="00DB5D1E"/>
    <w:rsid w:val="00DB66E5"/>
    <w:rsid w:val="00DB6798"/>
    <w:rsid w:val="00DB6AC4"/>
    <w:rsid w:val="00DB7086"/>
    <w:rsid w:val="00DB736B"/>
    <w:rsid w:val="00DB74B7"/>
    <w:rsid w:val="00DB7ACE"/>
    <w:rsid w:val="00DB7DDD"/>
    <w:rsid w:val="00DC0A31"/>
    <w:rsid w:val="00DC10E0"/>
    <w:rsid w:val="00DC1A00"/>
    <w:rsid w:val="00DC1B36"/>
    <w:rsid w:val="00DC2350"/>
    <w:rsid w:val="00DC2827"/>
    <w:rsid w:val="00DC2ACC"/>
    <w:rsid w:val="00DC37AC"/>
    <w:rsid w:val="00DC39F4"/>
    <w:rsid w:val="00DC3C71"/>
    <w:rsid w:val="00DC4C5F"/>
    <w:rsid w:val="00DC4E3C"/>
    <w:rsid w:val="00DC507E"/>
    <w:rsid w:val="00DC5748"/>
    <w:rsid w:val="00DC5762"/>
    <w:rsid w:val="00DC598B"/>
    <w:rsid w:val="00DC5A57"/>
    <w:rsid w:val="00DC5E69"/>
    <w:rsid w:val="00DC66C6"/>
    <w:rsid w:val="00DC6C2C"/>
    <w:rsid w:val="00DC6C38"/>
    <w:rsid w:val="00DC7144"/>
    <w:rsid w:val="00DC73C6"/>
    <w:rsid w:val="00DD0698"/>
    <w:rsid w:val="00DD0757"/>
    <w:rsid w:val="00DD1860"/>
    <w:rsid w:val="00DD1E57"/>
    <w:rsid w:val="00DD1EEF"/>
    <w:rsid w:val="00DD20E0"/>
    <w:rsid w:val="00DD23B8"/>
    <w:rsid w:val="00DD26EA"/>
    <w:rsid w:val="00DD2865"/>
    <w:rsid w:val="00DD2CAD"/>
    <w:rsid w:val="00DD2ED2"/>
    <w:rsid w:val="00DD349E"/>
    <w:rsid w:val="00DD3FA1"/>
    <w:rsid w:val="00DD4AED"/>
    <w:rsid w:val="00DD4C0E"/>
    <w:rsid w:val="00DD56C2"/>
    <w:rsid w:val="00DD5E5D"/>
    <w:rsid w:val="00DD6A7E"/>
    <w:rsid w:val="00DD6AB5"/>
    <w:rsid w:val="00DE02EE"/>
    <w:rsid w:val="00DE0403"/>
    <w:rsid w:val="00DE0EF7"/>
    <w:rsid w:val="00DE1999"/>
    <w:rsid w:val="00DE22DC"/>
    <w:rsid w:val="00DE277D"/>
    <w:rsid w:val="00DE27D2"/>
    <w:rsid w:val="00DE27DB"/>
    <w:rsid w:val="00DE3591"/>
    <w:rsid w:val="00DE363E"/>
    <w:rsid w:val="00DE3D58"/>
    <w:rsid w:val="00DE3F66"/>
    <w:rsid w:val="00DE4763"/>
    <w:rsid w:val="00DE48B0"/>
    <w:rsid w:val="00DE4A85"/>
    <w:rsid w:val="00DE4AEF"/>
    <w:rsid w:val="00DE5491"/>
    <w:rsid w:val="00DE5884"/>
    <w:rsid w:val="00DE588F"/>
    <w:rsid w:val="00DE64B7"/>
    <w:rsid w:val="00DE7FFB"/>
    <w:rsid w:val="00DF0119"/>
    <w:rsid w:val="00DF082D"/>
    <w:rsid w:val="00DF0BD8"/>
    <w:rsid w:val="00DF0F0E"/>
    <w:rsid w:val="00DF1700"/>
    <w:rsid w:val="00DF1794"/>
    <w:rsid w:val="00DF1D8B"/>
    <w:rsid w:val="00DF1DBB"/>
    <w:rsid w:val="00DF2B70"/>
    <w:rsid w:val="00DF3CF9"/>
    <w:rsid w:val="00DF40E8"/>
    <w:rsid w:val="00DF4192"/>
    <w:rsid w:val="00DF5B67"/>
    <w:rsid w:val="00DF5DDF"/>
    <w:rsid w:val="00DF60D5"/>
    <w:rsid w:val="00DF6B38"/>
    <w:rsid w:val="00DF74C6"/>
    <w:rsid w:val="00DF7825"/>
    <w:rsid w:val="00DF78B4"/>
    <w:rsid w:val="00E001B7"/>
    <w:rsid w:val="00E00A6C"/>
    <w:rsid w:val="00E01F46"/>
    <w:rsid w:val="00E02075"/>
    <w:rsid w:val="00E02764"/>
    <w:rsid w:val="00E02E98"/>
    <w:rsid w:val="00E03133"/>
    <w:rsid w:val="00E0361B"/>
    <w:rsid w:val="00E041CA"/>
    <w:rsid w:val="00E043A6"/>
    <w:rsid w:val="00E050AD"/>
    <w:rsid w:val="00E0575A"/>
    <w:rsid w:val="00E064F9"/>
    <w:rsid w:val="00E0657C"/>
    <w:rsid w:val="00E06A64"/>
    <w:rsid w:val="00E06B19"/>
    <w:rsid w:val="00E079AB"/>
    <w:rsid w:val="00E07AEB"/>
    <w:rsid w:val="00E10850"/>
    <w:rsid w:val="00E109EE"/>
    <w:rsid w:val="00E10E50"/>
    <w:rsid w:val="00E10F4B"/>
    <w:rsid w:val="00E11618"/>
    <w:rsid w:val="00E117B0"/>
    <w:rsid w:val="00E11A85"/>
    <w:rsid w:val="00E11CA6"/>
    <w:rsid w:val="00E121BC"/>
    <w:rsid w:val="00E12201"/>
    <w:rsid w:val="00E127EE"/>
    <w:rsid w:val="00E13089"/>
    <w:rsid w:val="00E13995"/>
    <w:rsid w:val="00E13C62"/>
    <w:rsid w:val="00E13D9C"/>
    <w:rsid w:val="00E14684"/>
    <w:rsid w:val="00E1591B"/>
    <w:rsid w:val="00E1656C"/>
    <w:rsid w:val="00E16576"/>
    <w:rsid w:val="00E167A0"/>
    <w:rsid w:val="00E16F85"/>
    <w:rsid w:val="00E17015"/>
    <w:rsid w:val="00E17997"/>
    <w:rsid w:val="00E17A2C"/>
    <w:rsid w:val="00E17FA8"/>
    <w:rsid w:val="00E21462"/>
    <w:rsid w:val="00E21543"/>
    <w:rsid w:val="00E21CAC"/>
    <w:rsid w:val="00E21E67"/>
    <w:rsid w:val="00E225D2"/>
    <w:rsid w:val="00E22D72"/>
    <w:rsid w:val="00E23640"/>
    <w:rsid w:val="00E23E39"/>
    <w:rsid w:val="00E2405A"/>
    <w:rsid w:val="00E247AE"/>
    <w:rsid w:val="00E25197"/>
    <w:rsid w:val="00E25E13"/>
    <w:rsid w:val="00E25E4B"/>
    <w:rsid w:val="00E25EB3"/>
    <w:rsid w:val="00E26AD3"/>
    <w:rsid w:val="00E26E14"/>
    <w:rsid w:val="00E279E7"/>
    <w:rsid w:val="00E304B4"/>
    <w:rsid w:val="00E30B13"/>
    <w:rsid w:val="00E30E04"/>
    <w:rsid w:val="00E30EF9"/>
    <w:rsid w:val="00E3146A"/>
    <w:rsid w:val="00E31D89"/>
    <w:rsid w:val="00E31E36"/>
    <w:rsid w:val="00E31E47"/>
    <w:rsid w:val="00E3222A"/>
    <w:rsid w:val="00E32647"/>
    <w:rsid w:val="00E32B0B"/>
    <w:rsid w:val="00E3403A"/>
    <w:rsid w:val="00E34122"/>
    <w:rsid w:val="00E34562"/>
    <w:rsid w:val="00E35398"/>
    <w:rsid w:val="00E35959"/>
    <w:rsid w:val="00E35A90"/>
    <w:rsid w:val="00E35CBB"/>
    <w:rsid w:val="00E35EC5"/>
    <w:rsid w:val="00E3602B"/>
    <w:rsid w:val="00E362EC"/>
    <w:rsid w:val="00E36DDE"/>
    <w:rsid w:val="00E37AD0"/>
    <w:rsid w:val="00E400A1"/>
    <w:rsid w:val="00E40699"/>
    <w:rsid w:val="00E4110F"/>
    <w:rsid w:val="00E411C1"/>
    <w:rsid w:val="00E41440"/>
    <w:rsid w:val="00E41B3C"/>
    <w:rsid w:val="00E41B63"/>
    <w:rsid w:val="00E4254C"/>
    <w:rsid w:val="00E4271F"/>
    <w:rsid w:val="00E42EEE"/>
    <w:rsid w:val="00E43542"/>
    <w:rsid w:val="00E43E03"/>
    <w:rsid w:val="00E44569"/>
    <w:rsid w:val="00E45120"/>
    <w:rsid w:val="00E45B69"/>
    <w:rsid w:val="00E45F32"/>
    <w:rsid w:val="00E4774A"/>
    <w:rsid w:val="00E47760"/>
    <w:rsid w:val="00E47E9E"/>
    <w:rsid w:val="00E50851"/>
    <w:rsid w:val="00E50EDB"/>
    <w:rsid w:val="00E51279"/>
    <w:rsid w:val="00E513F4"/>
    <w:rsid w:val="00E51D53"/>
    <w:rsid w:val="00E51F7B"/>
    <w:rsid w:val="00E52827"/>
    <w:rsid w:val="00E53042"/>
    <w:rsid w:val="00E53191"/>
    <w:rsid w:val="00E531AA"/>
    <w:rsid w:val="00E54BBF"/>
    <w:rsid w:val="00E5665F"/>
    <w:rsid w:val="00E5673A"/>
    <w:rsid w:val="00E56BF8"/>
    <w:rsid w:val="00E56DEE"/>
    <w:rsid w:val="00E57126"/>
    <w:rsid w:val="00E57725"/>
    <w:rsid w:val="00E57DE5"/>
    <w:rsid w:val="00E57DF4"/>
    <w:rsid w:val="00E6027E"/>
    <w:rsid w:val="00E604E2"/>
    <w:rsid w:val="00E60618"/>
    <w:rsid w:val="00E6069F"/>
    <w:rsid w:val="00E60B4E"/>
    <w:rsid w:val="00E60D8B"/>
    <w:rsid w:val="00E612D7"/>
    <w:rsid w:val="00E617E7"/>
    <w:rsid w:val="00E61B5B"/>
    <w:rsid w:val="00E61D7E"/>
    <w:rsid w:val="00E62459"/>
    <w:rsid w:val="00E625DB"/>
    <w:rsid w:val="00E6262B"/>
    <w:rsid w:val="00E62DF0"/>
    <w:rsid w:val="00E636B6"/>
    <w:rsid w:val="00E639D2"/>
    <w:rsid w:val="00E639F7"/>
    <w:rsid w:val="00E64979"/>
    <w:rsid w:val="00E649B7"/>
    <w:rsid w:val="00E64E07"/>
    <w:rsid w:val="00E65279"/>
    <w:rsid w:val="00E655CB"/>
    <w:rsid w:val="00E65636"/>
    <w:rsid w:val="00E65864"/>
    <w:rsid w:val="00E65C21"/>
    <w:rsid w:val="00E65DE3"/>
    <w:rsid w:val="00E66605"/>
    <w:rsid w:val="00E66655"/>
    <w:rsid w:val="00E6671A"/>
    <w:rsid w:val="00E671D1"/>
    <w:rsid w:val="00E67C3A"/>
    <w:rsid w:val="00E67D10"/>
    <w:rsid w:val="00E67EEC"/>
    <w:rsid w:val="00E7077A"/>
    <w:rsid w:val="00E715EF"/>
    <w:rsid w:val="00E71A05"/>
    <w:rsid w:val="00E71A11"/>
    <w:rsid w:val="00E7211E"/>
    <w:rsid w:val="00E735EB"/>
    <w:rsid w:val="00E7363A"/>
    <w:rsid w:val="00E73727"/>
    <w:rsid w:val="00E73DED"/>
    <w:rsid w:val="00E7529B"/>
    <w:rsid w:val="00E76DC8"/>
    <w:rsid w:val="00E80687"/>
    <w:rsid w:val="00E80EE3"/>
    <w:rsid w:val="00E8127B"/>
    <w:rsid w:val="00E81BAF"/>
    <w:rsid w:val="00E82838"/>
    <w:rsid w:val="00E82923"/>
    <w:rsid w:val="00E833C5"/>
    <w:rsid w:val="00E8387F"/>
    <w:rsid w:val="00E84B9F"/>
    <w:rsid w:val="00E84C8B"/>
    <w:rsid w:val="00E84E7B"/>
    <w:rsid w:val="00E8515D"/>
    <w:rsid w:val="00E85BCB"/>
    <w:rsid w:val="00E85C78"/>
    <w:rsid w:val="00E87217"/>
    <w:rsid w:val="00E87986"/>
    <w:rsid w:val="00E87CB8"/>
    <w:rsid w:val="00E91776"/>
    <w:rsid w:val="00E91FDA"/>
    <w:rsid w:val="00E9236D"/>
    <w:rsid w:val="00E92CE0"/>
    <w:rsid w:val="00E92F56"/>
    <w:rsid w:val="00E92FFF"/>
    <w:rsid w:val="00E937B7"/>
    <w:rsid w:val="00E9454B"/>
    <w:rsid w:val="00E9508F"/>
    <w:rsid w:val="00E96A4B"/>
    <w:rsid w:val="00E96A88"/>
    <w:rsid w:val="00E97852"/>
    <w:rsid w:val="00E97B22"/>
    <w:rsid w:val="00EA0333"/>
    <w:rsid w:val="00EA0B0B"/>
    <w:rsid w:val="00EA13A7"/>
    <w:rsid w:val="00EA18FC"/>
    <w:rsid w:val="00EA1C15"/>
    <w:rsid w:val="00EA24ED"/>
    <w:rsid w:val="00EA2549"/>
    <w:rsid w:val="00EA28FB"/>
    <w:rsid w:val="00EA2CC6"/>
    <w:rsid w:val="00EA2F78"/>
    <w:rsid w:val="00EA3143"/>
    <w:rsid w:val="00EA3EED"/>
    <w:rsid w:val="00EA52AB"/>
    <w:rsid w:val="00EA53E0"/>
    <w:rsid w:val="00EA55C1"/>
    <w:rsid w:val="00EA63FB"/>
    <w:rsid w:val="00EA6580"/>
    <w:rsid w:val="00EA6D30"/>
    <w:rsid w:val="00EA6D35"/>
    <w:rsid w:val="00EA6E22"/>
    <w:rsid w:val="00EA6F62"/>
    <w:rsid w:val="00EA73C4"/>
    <w:rsid w:val="00EA77C3"/>
    <w:rsid w:val="00EA79CE"/>
    <w:rsid w:val="00EA7C74"/>
    <w:rsid w:val="00EB02AC"/>
    <w:rsid w:val="00EB0588"/>
    <w:rsid w:val="00EB0EB3"/>
    <w:rsid w:val="00EB245C"/>
    <w:rsid w:val="00EB2B2E"/>
    <w:rsid w:val="00EB2D60"/>
    <w:rsid w:val="00EB3A40"/>
    <w:rsid w:val="00EB431F"/>
    <w:rsid w:val="00EB4420"/>
    <w:rsid w:val="00EB46B5"/>
    <w:rsid w:val="00EB4D59"/>
    <w:rsid w:val="00EB5040"/>
    <w:rsid w:val="00EB5462"/>
    <w:rsid w:val="00EB58AD"/>
    <w:rsid w:val="00EB62C8"/>
    <w:rsid w:val="00EB65DE"/>
    <w:rsid w:val="00EB67C8"/>
    <w:rsid w:val="00EB67E3"/>
    <w:rsid w:val="00EB6876"/>
    <w:rsid w:val="00EB68F9"/>
    <w:rsid w:val="00EB7863"/>
    <w:rsid w:val="00EB7E07"/>
    <w:rsid w:val="00EB7EF4"/>
    <w:rsid w:val="00EC0366"/>
    <w:rsid w:val="00EC04F7"/>
    <w:rsid w:val="00EC0828"/>
    <w:rsid w:val="00EC0F29"/>
    <w:rsid w:val="00EC0FA8"/>
    <w:rsid w:val="00EC11E8"/>
    <w:rsid w:val="00EC13A9"/>
    <w:rsid w:val="00EC1D26"/>
    <w:rsid w:val="00EC26F5"/>
    <w:rsid w:val="00EC2B6E"/>
    <w:rsid w:val="00EC36A8"/>
    <w:rsid w:val="00EC3EED"/>
    <w:rsid w:val="00EC4B93"/>
    <w:rsid w:val="00EC4DCF"/>
    <w:rsid w:val="00EC4F51"/>
    <w:rsid w:val="00EC4F67"/>
    <w:rsid w:val="00EC4FC1"/>
    <w:rsid w:val="00EC516F"/>
    <w:rsid w:val="00EC5237"/>
    <w:rsid w:val="00EC5417"/>
    <w:rsid w:val="00EC5474"/>
    <w:rsid w:val="00EC67DB"/>
    <w:rsid w:val="00EC7004"/>
    <w:rsid w:val="00EC7387"/>
    <w:rsid w:val="00EC7758"/>
    <w:rsid w:val="00ED0104"/>
    <w:rsid w:val="00ED0832"/>
    <w:rsid w:val="00ED0A33"/>
    <w:rsid w:val="00ED17AD"/>
    <w:rsid w:val="00ED1F81"/>
    <w:rsid w:val="00ED25E8"/>
    <w:rsid w:val="00ED2C3A"/>
    <w:rsid w:val="00ED2C5A"/>
    <w:rsid w:val="00ED2DFC"/>
    <w:rsid w:val="00ED4499"/>
    <w:rsid w:val="00ED4771"/>
    <w:rsid w:val="00ED4A9C"/>
    <w:rsid w:val="00ED51BC"/>
    <w:rsid w:val="00ED57FA"/>
    <w:rsid w:val="00ED5F33"/>
    <w:rsid w:val="00ED6281"/>
    <w:rsid w:val="00ED64A1"/>
    <w:rsid w:val="00ED65AB"/>
    <w:rsid w:val="00ED662E"/>
    <w:rsid w:val="00ED69BF"/>
    <w:rsid w:val="00ED6A3E"/>
    <w:rsid w:val="00ED6C59"/>
    <w:rsid w:val="00EE0139"/>
    <w:rsid w:val="00EE053E"/>
    <w:rsid w:val="00EE0A23"/>
    <w:rsid w:val="00EE0D8E"/>
    <w:rsid w:val="00EE14C5"/>
    <w:rsid w:val="00EE170B"/>
    <w:rsid w:val="00EE1820"/>
    <w:rsid w:val="00EE21F5"/>
    <w:rsid w:val="00EE23F2"/>
    <w:rsid w:val="00EE2A0A"/>
    <w:rsid w:val="00EE3185"/>
    <w:rsid w:val="00EE3791"/>
    <w:rsid w:val="00EE42DB"/>
    <w:rsid w:val="00EE4872"/>
    <w:rsid w:val="00EE59BA"/>
    <w:rsid w:val="00EE5F91"/>
    <w:rsid w:val="00EE77C1"/>
    <w:rsid w:val="00EE7C20"/>
    <w:rsid w:val="00EE7F6A"/>
    <w:rsid w:val="00EF13B8"/>
    <w:rsid w:val="00EF2690"/>
    <w:rsid w:val="00EF35FF"/>
    <w:rsid w:val="00EF375A"/>
    <w:rsid w:val="00EF3D27"/>
    <w:rsid w:val="00EF479D"/>
    <w:rsid w:val="00EF47CA"/>
    <w:rsid w:val="00EF5897"/>
    <w:rsid w:val="00EF6434"/>
    <w:rsid w:val="00EF738B"/>
    <w:rsid w:val="00EF73E4"/>
    <w:rsid w:val="00EF7830"/>
    <w:rsid w:val="00EF79A2"/>
    <w:rsid w:val="00EF7DE9"/>
    <w:rsid w:val="00EF7F64"/>
    <w:rsid w:val="00F0082B"/>
    <w:rsid w:val="00F00911"/>
    <w:rsid w:val="00F01129"/>
    <w:rsid w:val="00F0117D"/>
    <w:rsid w:val="00F0166A"/>
    <w:rsid w:val="00F01ACF"/>
    <w:rsid w:val="00F0235F"/>
    <w:rsid w:val="00F03117"/>
    <w:rsid w:val="00F031E9"/>
    <w:rsid w:val="00F03AF0"/>
    <w:rsid w:val="00F03E31"/>
    <w:rsid w:val="00F03E95"/>
    <w:rsid w:val="00F04457"/>
    <w:rsid w:val="00F04AA6"/>
    <w:rsid w:val="00F04C36"/>
    <w:rsid w:val="00F05594"/>
    <w:rsid w:val="00F05A6C"/>
    <w:rsid w:val="00F06615"/>
    <w:rsid w:val="00F06BA5"/>
    <w:rsid w:val="00F0756A"/>
    <w:rsid w:val="00F0768C"/>
    <w:rsid w:val="00F07A32"/>
    <w:rsid w:val="00F10B0E"/>
    <w:rsid w:val="00F10B5C"/>
    <w:rsid w:val="00F10FF5"/>
    <w:rsid w:val="00F113E7"/>
    <w:rsid w:val="00F1338E"/>
    <w:rsid w:val="00F138B3"/>
    <w:rsid w:val="00F140A0"/>
    <w:rsid w:val="00F14170"/>
    <w:rsid w:val="00F151D9"/>
    <w:rsid w:val="00F15220"/>
    <w:rsid w:val="00F15324"/>
    <w:rsid w:val="00F15829"/>
    <w:rsid w:val="00F15B37"/>
    <w:rsid w:val="00F15C66"/>
    <w:rsid w:val="00F166FB"/>
    <w:rsid w:val="00F168BB"/>
    <w:rsid w:val="00F17B78"/>
    <w:rsid w:val="00F205D7"/>
    <w:rsid w:val="00F20E23"/>
    <w:rsid w:val="00F2121D"/>
    <w:rsid w:val="00F21A52"/>
    <w:rsid w:val="00F222AE"/>
    <w:rsid w:val="00F22670"/>
    <w:rsid w:val="00F22692"/>
    <w:rsid w:val="00F22A5C"/>
    <w:rsid w:val="00F22ECB"/>
    <w:rsid w:val="00F23653"/>
    <w:rsid w:val="00F23A6A"/>
    <w:rsid w:val="00F23C27"/>
    <w:rsid w:val="00F245F4"/>
    <w:rsid w:val="00F24854"/>
    <w:rsid w:val="00F24993"/>
    <w:rsid w:val="00F2533A"/>
    <w:rsid w:val="00F257C3"/>
    <w:rsid w:val="00F2618D"/>
    <w:rsid w:val="00F26A85"/>
    <w:rsid w:val="00F26C68"/>
    <w:rsid w:val="00F26F69"/>
    <w:rsid w:val="00F2778B"/>
    <w:rsid w:val="00F27E36"/>
    <w:rsid w:val="00F30217"/>
    <w:rsid w:val="00F30396"/>
    <w:rsid w:val="00F308DB"/>
    <w:rsid w:val="00F30D1F"/>
    <w:rsid w:val="00F315A1"/>
    <w:rsid w:val="00F3232D"/>
    <w:rsid w:val="00F323D9"/>
    <w:rsid w:val="00F32FF3"/>
    <w:rsid w:val="00F331B9"/>
    <w:rsid w:val="00F33EC6"/>
    <w:rsid w:val="00F3460D"/>
    <w:rsid w:val="00F3598E"/>
    <w:rsid w:val="00F35CA9"/>
    <w:rsid w:val="00F36B18"/>
    <w:rsid w:val="00F36B44"/>
    <w:rsid w:val="00F36FD7"/>
    <w:rsid w:val="00F37394"/>
    <w:rsid w:val="00F37B8F"/>
    <w:rsid w:val="00F37DBE"/>
    <w:rsid w:val="00F403E1"/>
    <w:rsid w:val="00F408B9"/>
    <w:rsid w:val="00F40DF9"/>
    <w:rsid w:val="00F40E20"/>
    <w:rsid w:val="00F4113F"/>
    <w:rsid w:val="00F41661"/>
    <w:rsid w:val="00F417C1"/>
    <w:rsid w:val="00F418BC"/>
    <w:rsid w:val="00F418E1"/>
    <w:rsid w:val="00F41CA1"/>
    <w:rsid w:val="00F41D26"/>
    <w:rsid w:val="00F42705"/>
    <w:rsid w:val="00F4298E"/>
    <w:rsid w:val="00F42A9C"/>
    <w:rsid w:val="00F42FBE"/>
    <w:rsid w:val="00F432BB"/>
    <w:rsid w:val="00F4522E"/>
    <w:rsid w:val="00F4534E"/>
    <w:rsid w:val="00F45FB4"/>
    <w:rsid w:val="00F470A2"/>
    <w:rsid w:val="00F47537"/>
    <w:rsid w:val="00F47543"/>
    <w:rsid w:val="00F47FCC"/>
    <w:rsid w:val="00F5068D"/>
    <w:rsid w:val="00F50C0F"/>
    <w:rsid w:val="00F51328"/>
    <w:rsid w:val="00F51518"/>
    <w:rsid w:val="00F515AF"/>
    <w:rsid w:val="00F517EA"/>
    <w:rsid w:val="00F51D1E"/>
    <w:rsid w:val="00F52DDF"/>
    <w:rsid w:val="00F52E31"/>
    <w:rsid w:val="00F52FB1"/>
    <w:rsid w:val="00F531B1"/>
    <w:rsid w:val="00F5377A"/>
    <w:rsid w:val="00F53A0E"/>
    <w:rsid w:val="00F54DDC"/>
    <w:rsid w:val="00F5541A"/>
    <w:rsid w:val="00F55B0A"/>
    <w:rsid w:val="00F5623D"/>
    <w:rsid w:val="00F56D97"/>
    <w:rsid w:val="00F56E27"/>
    <w:rsid w:val="00F5701D"/>
    <w:rsid w:val="00F57117"/>
    <w:rsid w:val="00F5735C"/>
    <w:rsid w:val="00F575D4"/>
    <w:rsid w:val="00F5765A"/>
    <w:rsid w:val="00F576E9"/>
    <w:rsid w:val="00F57898"/>
    <w:rsid w:val="00F610DD"/>
    <w:rsid w:val="00F624A8"/>
    <w:rsid w:val="00F627EF"/>
    <w:rsid w:val="00F6292F"/>
    <w:rsid w:val="00F629B8"/>
    <w:rsid w:val="00F63E69"/>
    <w:rsid w:val="00F6432F"/>
    <w:rsid w:val="00F64915"/>
    <w:rsid w:val="00F64AAA"/>
    <w:rsid w:val="00F64B0C"/>
    <w:rsid w:val="00F64BF8"/>
    <w:rsid w:val="00F6503C"/>
    <w:rsid w:val="00F65556"/>
    <w:rsid w:val="00F65D6F"/>
    <w:rsid w:val="00F65FC6"/>
    <w:rsid w:val="00F65FFA"/>
    <w:rsid w:val="00F665CE"/>
    <w:rsid w:val="00F6758B"/>
    <w:rsid w:val="00F6762E"/>
    <w:rsid w:val="00F6770A"/>
    <w:rsid w:val="00F70546"/>
    <w:rsid w:val="00F70DE5"/>
    <w:rsid w:val="00F717DF"/>
    <w:rsid w:val="00F718BC"/>
    <w:rsid w:val="00F71FE5"/>
    <w:rsid w:val="00F72928"/>
    <w:rsid w:val="00F7294F"/>
    <w:rsid w:val="00F72A12"/>
    <w:rsid w:val="00F72DAE"/>
    <w:rsid w:val="00F73FFD"/>
    <w:rsid w:val="00F742ED"/>
    <w:rsid w:val="00F7476F"/>
    <w:rsid w:val="00F75D3B"/>
    <w:rsid w:val="00F76C71"/>
    <w:rsid w:val="00F7769B"/>
    <w:rsid w:val="00F80893"/>
    <w:rsid w:val="00F809EF"/>
    <w:rsid w:val="00F80E46"/>
    <w:rsid w:val="00F81C4F"/>
    <w:rsid w:val="00F81C79"/>
    <w:rsid w:val="00F82989"/>
    <w:rsid w:val="00F82BC8"/>
    <w:rsid w:val="00F8302F"/>
    <w:rsid w:val="00F83D71"/>
    <w:rsid w:val="00F83FDA"/>
    <w:rsid w:val="00F84245"/>
    <w:rsid w:val="00F842EB"/>
    <w:rsid w:val="00F85A23"/>
    <w:rsid w:val="00F85B3F"/>
    <w:rsid w:val="00F8615C"/>
    <w:rsid w:val="00F872C9"/>
    <w:rsid w:val="00F87788"/>
    <w:rsid w:val="00F87F98"/>
    <w:rsid w:val="00F9016B"/>
    <w:rsid w:val="00F9016D"/>
    <w:rsid w:val="00F90808"/>
    <w:rsid w:val="00F91126"/>
    <w:rsid w:val="00F9147D"/>
    <w:rsid w:val="00F91DD6"/>
    <w:rsid w:val="00F934F8"/>
    <w:rsid w:val="00F93A07"/>
    <w:rsid w:val="00F94131"/>
    <w:rsid w:val="00F94667"/>
    <w:rsid w:val="00F94D83"/>
    <w:rsid w:val="00F959E2"/>
    <w:rsid w:val="00F96716"/>
    <w:rsid w:val="00F968CA"/>
    <w:rsid w:val="00F96E98"/>
    <w:rsid w:val="00F97A67"/>
    <w:rsid w:val="00FA00C0"/>
    <w:rsid w:val="00FA019F"/>
    <w:rsid w:val="00FA0527"/>
    <w:rsid w:val="00FA147B"/>
    <w:rsid w:val="00FA15BA"/>
    <w:rsid w:val="00FA1CA8"/>
    <w:rsid w:val="00FA1D38"/>
    <w:rsid w:val="00FA2585"/>
    <w:rsid w:val="00FA29DB"/>
    <w:rsid w:val="00FA313A"/>
    <w:rsid w:val="00FA31D3"/>
    <w:rsid w:val="00FA3E9F"/>
    <w:rsid w:val="00FA46D5"/>
    <w:rsid w:val="00FA4924"/>
    <w:rsid w:val="00FA4BB8"/>
    <w:rsid w:val="00FA4DBB"/>
    <w:rsid w:val="00FA534C"/>
    <w:rsid w:val="00FA646F"/>
    <w:rsid w:val="00FA6663"/>
    <w:rsid w:val="00FA716B"/>
    <w:rsid w:val="00FA78A3"/>
    <w:rsid w:val="00FA7BD0"/>
    <w:rsid w:val="00FB0475"/>
    <w:rsid w:val="00FB06E5"/>
    <w:rsid w:val="00FB0BDE"/>
    <w:rsid w:val="00FB1A9B"/>
    <w:rsid w:val="00FB1D03"/>
    <w:rsid w:val="00FB27D2"/>
    <w:rsid w:val="00FB28C8"/>
    <w:rsid w:val="00FB2E69"/>
    <w:rsid w:val="00FB2E87"/>
    <w:rsid w:val="00FB383D"/>
    <w:rsid w:val="00FB3B2F"/>
    <w:rsid w:val="00FB4547"/>
    <w:rsid w:val="00FB4C82"/>
    <w:rsid w:val="00FB523A"/>
    <w:rsid w:val="00FB53F9"/>
    <w:rsid w:val="00FB57D6"/>
    <w:rsid w:val="00FB57E2"/>
    <w:rsid w:val="00FB5848"/>
    <w:rsid w:val="00FB5BDF"/>
    <w:rsid w:val="00FB62D0"/>
    <w:rsid w:val="00FB62EE"/>
    <w:rsid w:val="00FB7671"/>
    <w:rsid w:val="00FB7801"/>
    <w:rsid w:val="00FB7929"/>
    <w:rsid w:val="00FB7CC5"/>
    <w:rsid w:val="00FC0204"/>
    <w:rsid w:val="00FC0412"/>
    <w:rsid w:val="00FC078A"/>
    <w:rsid w:val="00FC09CC"/>
    <w:rsid w:val="00FC0D63"/>
    <w:rsid w:val="00FC26DE"/>
    <w:rsid w:val="00FC29A7"/>
    <w:rsid w:val="00FC332B"/>
    <w:rsid w:val="00FC3ABE"/>
    <w:rsid w:val="00FC4510"/>
    <w:rsid w:val="00FC5519"/>
    <w:rsid w:val="00FC5544"/>
    <w:rsid w:val="00FC698E"/>
    <w:rsid w:val="00FC702C"/>
    <w:rsid w:val="00FD0031"/>
    <w:rsid w:val="00FD04C9"/>
    <w:rsid w:val="00FD0FE7"/>
    <w:rsid w:val="00FD15C6"/>
    <w:rsid w:val="00FD15FF"/>
    <w:rsid w:val="00FD185B"/>
    <w:rsid w:val="00FD1A6B"/>
    <w:rsid w:val="00FD1D67"/>
    <w:rsid w:val="00FD1F83"/>
    <w:rsid w:val="00FD2087"/>
    <w:rsid w:val="00FD2191"/>
    <w:rsid w:val="00FD2901"/>
    <w:rsid w:val="00FD307D"/>
    <w:rsid w:val="00FD34EC"/>
    <w:rsid w:val="00FD3EF2"/>
    <w:rsid w:val="00FD4309"/>
    <w:rsid w:val="00FD4916"/>
    <w:rsid w:val="00FD4CDD"/>
    <w:rsid w:val="00FD58B4"/>
    <w:rsid w:val="00FD635E"/>
    <w:rsid w:val="00FD6370"/>
    <w:rsid w:val="00FD63CD"/>
    <w:rsid w:val="00FD6495"/>
    <w:rsid w:val="00FD6A5D"/>
    <w:rsid w:val="00FD6E28"/>
    <w:rsid w:val="00FE1390"/>
    <w:rsid w:val="00FE159E"/>
    <w:rsid w:val="00FE15F8"/>
    <w:rsid w:val="00FE185C"/>
    <w:rsid w:val="00FE2A78"/>
    <w:rsid w:val="00FE2A88"/>
    <w:rsid w:val="00FE2D12"/>
    <w:rsid w:val="00FE343D"/>
    <w:rsid w:val="00FE3B68"/>
    <w:rsid w:val="00FE3D45"/>
    <w:rsid w:val="00FE450E"/>
    <w:rsid w:val="00FE46F0"/>
    <w:rsid w:val="00FE4829"/>
    <w:rsid w:val="00FE4F93"/>
    <w:rsid w:val="00FE5142"/>
    <w:rsid w:val="00FE5257"/>
    <w:rsid w:val="00FE5569"/>
    <w:rsid w:val="00FE5CBF"/>
    <w:rsid w:val="00FE655F"/>
    <w:rsid w:val="00FE6A67"/>
    <w:rsid w:val="00FE6DF6"/>
    <w:rsid w:val="00FE700C"/>
    <w:rsid w:val="00FE7CF6"/>
    <w:rsid w:val="00FE7E2E"/>
    <w:rsid w:val="00FF0783"/>
    <w:rsid w:val="00FF0A23"/>
    <w:rsid w:val="00FF0AAC"/>
    <w:rsid w:val="00FF16BB"/>
    <w:rsid w:val="00FF1762"/>
    <w:rsid w:val="00FF20E4"/>
    <w:rsid w:val="00FF2DF4"/>
    <w:rsid w:val="00FF30E6"/>
    <w:rsid w:val="00FF363B"/>
    <w:rsid w:val="00FF3A46"/>
    <w:rsid w:val="00FF47E6"/>
    <w:rsid w:val="00FF4C56"/>
    <w:rsid w:val="00FF4E06"/>
    <w:rsid w:val="00FF538A"/>
    <w:rsid w:val="00FF5999"/>
    <w:rsid w:val="00FF5AA8"/>
    <w:rsid w:val="00FF5F9E"/>
    <w:rsid w:val="00FF6E4D"/>
    <w:rsid w:val="00FF74E3"/>
    <w:rsid w:val="00FF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0563A"/>
  <w15:docId w15:val="{EBD57E0E-A646-49C5-A048-7F9CDCD1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New Tai Lue" w:eastAsiaTheme="minorHAnsi" w:hAnsi="Microsoft New Tai Lue" w:cstheme="minorHAnsi"/>
        <w:sz w:val="24"/>
        <w:szCs w:val="56"/>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5459"/>
  </w:style>
  <w:style w:type="paragraph" w:styleId="Heading1">
    <w:name w:val="heading 1"/>
    <w:basedOn w:val="Normal"/>
    <w:uiPriority w:val="1"/>
    <w:qFormat/>
    <w:pPr>
      <w:spacing w:before="65"/>
      <w:ind w:left="260"/>
      <w:outlineLvl w:val="0"/>
    </w:pPr>
    <w:rPr>
      <w:rFonts w:ascii="Arial" w:eastAsia="Arial" w:hAnsi="Arial"/>
      <w:b/>
      <w:bCs/>
      <w:sz w:val="28"/>
      <w:szCs w:val="28"/>
    </w:rPr>
  </w:style>
  <w:style w:type="paragraph" w:styleId="Heading2">
    <w:name w:val="heading 2"/>
    <w:basedOn w:val="Normal"/>
    <w:uiPriority w:val="1"/>
    <w:qFormat/>
    <w:pPr>
      <w:ind w:left="260"/>
      <w:outlineLvl w:val="1"/>
    </w:pPr>
    <w:rPr>
      <w:rFonts w:ascii="Arial" w:eastAsia="Arial" w:hAnsi="Arial"/>
      <w:b/>
      <w:bCs/>
      <w:szCs w:val="24"/>
    </w:rPr>
  </w:style>
  <w:style w:type="paragraph" w:styleId="Heading3">
    <w:name w:val="heading 3"/>
    <w:basedOn w:val="Normal"/>
    <w:next w:val="Normal"/>
    <w:link w:val="Heading3Char"/>
    <w:uiPriority w:val="9"/>
    <w:unhideWhenUsed/>
    <w:qFormat/>
    <w:rsid w:val="004D4CD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rFonts w:ascii="Arial" w:eastAsia="Arial" w:hAnsi="Arial"/>
      <w:szCs w:val="24"/>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2,List Paragraph12,OBC Bullet,L"/>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68C3"/>
    <w:pPr>
      <w:tabs>
        <w:tab w:val="center" w:pos="4513"/>
        <w:tab w:val="right" w:pos="9026"/>
      </w:tabs>
    </w:pPr>
  </w:style>
  <w:style w:type="character" w:customStyle="1" w:styleId="HeaderChar">
    <w:name w:val="Header Char"/>
    <w:basedOn w:val="DefaultParagraphFont"/>
    <w:link w:val="Header"/>
    <w:uiPriority w:val="99"/>
    <w:rsid w:val="009468C3"/>
  </w:style>
  <w:style w:type="paragraph" w:styleId="Footer">
    <w:name w:val="footer"/>
    <w:basedOn w:val="Normal"/>
    <w:link w:val="FooterChar"/>
    <w:uiPriority w:val="99"/>
    <w:unhideWhenUsed/>
    <w:rsid w:val="009468C3"/>
    <w:pPr>
      <w:tabs>
        <w:tab w:val="center" w:pos="4513"/>
        <w:tab w:val="right" w:pos="9026"/>
      </w:tabs>
    </w:pPr>
  </w:style>
  <w:style w:type="character" w:customStyle="1" w:styleId="FooterChar">
    <w:name w:val="Footer Char"/>
    <w:basedOn w:val="DefaultParagraphFont"/>
    <w:link w:val="Footer"/>
    <w:uiPriority w:val="99"/>
    <w:rsid w:val="009468C3"/>
  </w:style>
  <w:style w:type="character" w:customStyle="1" w:styleId="Heading3Char">
    <w:name w:val="Heading 3 Char"/>
    <w:basedOn w:val="DefaultParagraphFont"/>
    <w:link w:val="Heading3"/>
    <w:uiPriority w:val="9"/>
    <w:rsid w:val="004D4CDD"/>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C13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38B3"/>
    <w:rPr>
      <w:rFonts w:ascii="Tahoma" w:hAnsi="Tahoma" w:cs="Tahoma"/>
      <w:sz w:val="16"/>
      <w:szCs w:val="16"/>
    </w:rPr>
  </w:style>
  <w:style w:type="character" w:customStyle="1" w:styleId="BalloonTextChar">
    <w:name w:val="Balloon Text Char"/>
    <w:basedOn w:val="DefaultParagraphFont"/>
    <w:link w:val="BalloonText"/>
    <w:uiPriority w:val="99"/>
    <w:semiHidden/>
    <w:rsid w:val="00F138B3"/>
    <w:rPr>
      <w:rFonts w:ascii="Tahoma" w:hAnsi="Tahoma" w:cs="Tahoma"/>
      <w:sz w:val="16"/>
      <w:szCs w:val="16"/>
    </w:rPr>
  </w:style>
  <w:style w:type="character" w:styleId="CommentReference">
    <w:name w:val="annotation reference"/>
    <w:basedOn w:val="DefaultParagraphFont"/>
    <w:uiPriority w:val="99"/>
    <w:semiHidden/>
    <w:unhideWhenUsed/>
    <w:rsid w:val="00F72A12"/>
    <w:rPr>
      <w:sz w:val="16"/>
      <w:szCs w:val="16"/>
    </w:rPr>
  </w:style>
  <w:style w:type="paragraph" w:styleId="CommentText">
    <w:name w:val="annotation text"/>
    <w:basedOn w:val="Normal"/>
    <w:link w:val="CommentTextChar"/>
    <w:uiPriority w:val="99"/>
    <w:unhideWhenUsed/>
    <w:rsid w:val="00F72A12"/>
    <w:rPr>
      <w:sz w:val="20"/>
      <w:szCs w:val="20"/>
    </w:rPr>
  </w:style>
  <w:style w:type="character" w:customStyle="1" w:styleId="CommentTextChar">
    <w:name w:val="Comment Text Char"/>
    <w:basedOn w:val="DefaultParagraphFont"/>
    <w:link w:val="CommentText"/>
    <w:uiPriority w:val="99"/>
    <w:rsid w:val="00F72A12"/>
    <w:rPr>
      <w:sz w:val="20"/>
      <w:szCs w:val="20"/>
    </w:rPr>
  </w:style>
  <w:style w:type="paragraph" w:styleId="CommentSubject">
    <w:name w:val="annotation subject"/>
    <w:basedOn w:val="CommentText"/>
    <w:next w:val="CommentText"/>
    <w:link w:val="CommentSubjectChar"/>
    <w:uiPriority w:val="99"/>
    <w:semiHidden/>
    <w:unhideWhenUsed/>
    <w:rsid w:val="00F72A12"/>
    <w:rPr>
      <w:b/>
      <w:bCs/>
    </w:rPr>
  </w:style>
  <w:style w:type="character" w:customStyle="1" w:styleId="CommentSubjectChar">
    <w:name w:val="Comment Subject Char"/>
    <w:basedOn w:val="CommentTextChar"/>
    <w:link w:val="CommentSubject"/>
    <w:uiPriority w:val="99"/>
    <w:semiHidden/>
    <w:rsid w:val="00F72A12"/>
    <w:rPr>
      <w:b/>
      <w:bCs/>
      <w:sz w:val="20"/>
      <w:szCs w:val="20"/>
    </w:rPr>
  </w:style>
  <w:style w:type="character" w:styleId="Hyperlink">
    <w:name w:val="Hyperlink"/>
    <w:basedOn w:val="DefaultParagraphFont"/>
    <w:unhideWhenUsed/>
    <w:rsid w:val="008A6DBA"/>
    <w:rPr>
      <w:color w:val="0000FF" w:themeColor="hyperlink"/>
      <w:u w:val="single"/>
    </w:rPr>
  </w:style>
  <w:style w:type="character" w:styleId="UnresolvedMention">
    <w:name w:val="Unresolved Mention"/>
    <w:basedOn w:val="DefaultParagraphFont"/>
    <w:uiPriority w:val="99"/>
    <w:semiHidden/>
    <w:unhideWhenUsed/>
    <w:rsid w:val="008A6DBA"/>
    <w:rPr>
      <w:color w:val="808080"/>
      <w:shd w:val="clear" w:color="auto" w:fill="E6E6E6"/>
    </w:rPr>
  </w:style>
  <w:style w:type="character" w:styleId="FollowedHyperlink">
    <w:name w:val="FollowedHyperlink"/>
    <w:basedOn w:val="DefaultParagraphFont"/>
    <w:uiPriority w:val="99"/>
    <w:semiHidden/>
    <w:unhideWhenUsed/>
    <w:rsid w:val="00223D5A"/>
    <w:rPr>
      <w:color w:val="800080" w:themeColor="followedHyperlink"/>
      <w:u w:val="single"/>
    </w:rPr>
  </w:style>
  <w:style w:type="character" w:styleId="SubtleReference">
    <w:name w:val="Subtle Reference"/>
    <w:uiPriority w:val="31"/>
    <w:qFormat/>
    <w:rsid w:val="00747684"/>
    <w:rPr>
      <w:smallCaps/>
      <w:color w:val="C0504D"/>
      <w:u w:val="single"/>
    </w:rPr>
  </w:style>
  <w:style w:type="character" w:styleId="IntenseEmphasis">
    <w:name w:val="Intense Emphasis"/>
    <w:uiPriority w:val="21"/>
    <w:qFormat/>
    <w:rsid w:val="00747684"/>
    <w:rPr>
      <w:b/>
      <w:bCs/>
      <w:i/>
      <w:iCs/>
      <w:color w:val="4F81BD"/>
    </w:rPr>
  </w:style>
  <w:style w:type="character" w:customStyle="1" w:styleId="tgc">
    <w:name w:val="_tgc"/>
    <w:basedOn w:val="DefaultParagraphFont"/>
    <w:rsid w:val="00487ADB"/>
  </w:style>
  <w:style w:type="character" w:styleId="Emphasis">
    <w:name w:val="Emphasis"/>
    <w:basedOn w:val="DefaultParagraphFont"/>
    <w:uiPriority w:val="20"/>
    <w:qFormat/>
    <w:rsid w:val="00BA6918"/>
    <w:rPr>
      <w:b/>
      <w:bCs/>
      <w:i w:val="0"/>
      <w:iCs w:val="0"/>
    </w:rPr>
  </w:style>
  <w:style w:type="character" w:customStyle="1" w:styleId="st1">
    <w:name w:val="st1"/>
    <w:basedOn w:val="DefaultParagraphFont"/>
    <w:rsid w:val="00BA6918"/>
  </w:style>
  <w:style w:type="paragraph" w:styleId="PlainText">
    <w:name w:val="Plain Text"/>
    <w:basedOn w:val="Normal"/>
    <w:link w:val="PlainTextChar"/>
    <w:uiPriority w:val="99"/>
    <w:unhideWhenUsed/>
    <w:rsid w:val="009406EC"/>
    <w:pPr>
      <w:widowControl/>
    </w:pPr>
    <w:rPr>
      <w:rFonts w:cstheme="minorBidi"/>
      <w:sz w:val="22"/>
      <w:szCs w:val="21"/>
      <w:lang w:val="en-GB"/>
    </w:rPr>
  </w:style>
  <w:style w:type="character" w:customStyle="1" w:styleId="PlainTextChar">
    <w:name w:val="Plain Text Char"/>
    <w:basedOn w:val="DefaultParagraphFont"/>
    <w:link w:val="PlainText"/>
    <w:uiPriority w:val="99"/>
    <w:rsid w:val="009406EC"/>
    <w:rPr>
      <w:rFonts w:cstheme="minorBidi"/>
      <w:sz w:val="22"/>
      <w:szCs w:val="21"/>
      <w:lang w:val="en-GB"/>
    </w:rPr>
  </w:style>
  <w:style w:type="character" w:customStyle="1" w:styleId="message-holder">
    <w:name w:val="message-holder"/>
    <w:basedOn w:val="DefaultParagraphFont"/>
    <w:rsid w:val="002B2B52"/>
  </w:style>
  <w:style w:type="character" w:customStyle="1" w:styleId="more-container">
    <w:name w:val="more-container"/>
    <w:basedOn w:val="DefaultParagraphFont"/>
    <w:rsid w:val="002B2B52"/>
  </w:style>
  <w:style w:type="paragraph" w:styleId="NormalWeb">
    <w:name w:val="Normal (Web)"/>
    <w:basedOn w:val="Normal"/>
    <w:uiPriority w:val="99"/>
    <w:unhideWhenUsed/>
    <w:rsid w:val="000B5F60"/>
    <w:pPr>
      <w:widowControl/>
      <w:spacing w:after="100" w:afterAutospacing="1"/>
    </w:pPr>
    <w:rPr>
      <w:rFonts w:ascii="Times New Roman" w:eastAsia="Times New Roman" w:hAnsi="Times New Roman" w:cs="Times New Roman"/>
      <w:szCs w:val="24"/>
      <w:lang w:val="en-GB" w:eastAsia="en-GB"/>
    </w:rPr>
  </w:style>
  <w:style w:type="paragraph" w:styleId="Caption">
    <w:name w:val="caption"/>
    <w:basedOn w:val="Normal"/>
    <w:next w:val="Normal"/>
    <w:uiPriority w:val="35"/>
    <w:unhideWhenUsed/>
    <w:qFormat/>
    <w:rsid w:val="00C1058D"/>
    <w:pPr>
      <w:spacing w:after="200"/>
    </w:pPr>
    <w:rPr>
      <w:i/>
      <w:iCs/>
      <w:color w:val="1F497D" w:themeColor="text2"/>
      <w:sz w:val="18"/>
      <w:szCs w:val="18"/>
    </w:rPr>
  </w:style>
  <w:style w:type="character" w:styleId="Strong">
    <w:name w:val="Strong"/>
    <w:basedOn w:val="DefaultParagraphFont"/>
    <w:uiPriority w:val="22"/>
    <w:qFormat/>
    <w:rsid w:val="00DB45B2"/>
    <w:rPr>
      <w:b/>
      <w:bCs/>
    </w:r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F627EF"/>
  </w:style>
  <w:style w:type="paragraph" w:customStyle="1" w:styleId="Default">
    <w:name w:val="Default"/>
    <w:rsid w:val="00EB2D60"/>
    <w:pPr>
      <w:widowControl/>
      <w:autoSpaceDE w:val="0"/>
      <w:autoSpaceDN w:val="0"/>
      <w:adjustRightInd w:val="0"/>
    </w:pPr>
    <w:rPr>
      <w:rFonts w:ascii="Wingdings" w:hAnsi="Wingdings" w:cs="Wingdings"/>
      <w:color w:val="000000"/>
      <w:szCs w:val="24"/>
      <w:lang w:val="en-GB"/>
    </w:rPr>
  </w:style>
  <w:style w:type="paragraph" w:customStyle="1" w:styleId="p1">
    <w:name w:val="p1"/>
    <w:basedOn w:val="Normal"/>
    <w:rsid w:val="001D36D7"/>
    <w:pPr>
      <w:widowControl/>
      <w:spacing w:before="100" w:beforeAutospacing="1" w:after="100" w:afterAutospacing="1"/>
    </w:pPr>
    <w:rPr>
      <w:rFonts w:ascii="Aptos" w:hAnsi="Aptos" w:cs="Aptos"/>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205">
      <w:bodyDiv w:val="1"/>
      <w:marLeft w:val="0"/>
      <w:marRight w:val="0"/>
      <w:marTop w:val="0"/>
      <w:marBottom w:val="0"/>
      <w:divBdr>
        <w:top w:val="none" w:sz="0" w:space="0" w:color="auto"/>
        <w:left w:val="none" w:sz="0" w:space="0" w:color="auto"/>
        <w:bottom w:val="none" w:sz="0" w:space="0" w:color="auto"/>
        <w:right w:val="none" w:sz="0" w:space="0" w:color="auto"/>
      </w:divBdr>
    </w:div>
    <w:div w:id="44641973">
      <w:bodyDiv w:val="1"/>
      <w:marLeft w:val="0"/>
      <w:marRight w:val="0"/>
      <w:marTop w:val="0"/>
      <w:marBottom w:val="0"/>
      <w:divBdr>
        <w:top w:val="none" w:sz="0" w:space="0" w:color="auto"/>
        <w:left w:val="none" w:sz="0" w:space="0" w:color="auto"/>
        <w:bottom w:val="none" w:sz="0" w:space="0" w:color="auto"/>
        <w:right w:val="none" w:sz="0" w:space="0" w:color="auto"/>
      </w:divBdr>
    </w:div>
    <w:div w:id="86001340">
      <w:bodyDiv w:val="1"/>
      <w:marLeft w:val="0"/>
      <w:marRight w:val="0"/>
      <w:marTop w:val="0"/>
      <w:marBottom w:val="0"/>
      <w:divBdr>
        <w:top w:val="none" w:sz="0" w:space="0" w:color="auto"/>
        <w:left w:val="none" w:sz="0" w:space="0" w:color="auto"/>
        <w:bottom w:val="none" w:sz="0" w:space="0" w:color="auto"/>
        <w:right w:val="none" w:sz="0" w:space="0" w:color="auto"/>
      </w:divBdr>
    </w:div>
    <w:div w:id="95297020">
      <w:bodyDiv w:val="1"/>
      <w:marLeft w:val="0"/>
      <w:marRight w:val="0"/>
      <w:marTop w:val="0"/>
      <w:marBottom w:val="0"/>
      <w:divBdr>
        <w:top w:val="none" w:sz="0" w:space="0" w:color="auto"/>
        <w:left w:val="none" w:sz="0" w:space="0" w:color="auto"/>
        <w:bottom w:val="none" w:sz="0" w:space="0" w:color="auto"/>
        <w:right w:val="none" w:sz="0" w:space="0" w:color="auto"/>
      </w:divBdr>
    </w:div>
    <w:div w:id="231820375">
      <w:bodyDiv w:val="1"/>
      <w:marLeft w:val="0"/>
      <w:marRight w:val="0"/>
      <w:marTop w:val="0"/>
      <w:marBottom w:val="0"/>
      <w:divBdr>
        <w:top w:val="none" w:sz="0" w:space="0" w:color="auto"/>
        <w:left w:val="none" w:sz="0" w:space="0" w:color="auto"/>
        <w:bottom w:val="none" w:sz="0" w:space="0" w:color="auto"/>
        <w:right w:val="none" w:sz="0" w:space="0" w:color="auto"/>
      </w:divBdr>
    </w:div>
    <w:div w:id="298075959">
      <w:bodyDiv w:val="1"/>
      <w:marLeft w:val="0"/>
      <w:marRight w:val="0"/>
      <w:marTop w:val="0"/>
      <w:marBottom w:val="0"/>
      <w:divBdr>
        <w:top w:val="none" w:sz="0" w:space="0" w:color="auto"/>
        <w:left w:val="none" w:sz="0" w:space="0" w:color="auto"/>
        <w:bottom w:val="none" w:sz="0" w:space="0" w:color="auto"/>
        <w:right w:val="none" w:sz="0" w:space="0" w:color="auto"/>
      </w:divBdr>
    </w:div>
    <w:div w:id="300429507">
      <w:bodyDiv w:val="1"/>
      <w:marLeft w:val="0"/>
      <w:marRight w:val="0"/>
      <w:marTop w:val="0"/>
      <w:marBottom w:val="0"/>
      <w:divBdr>
        <w:top w:val="none" w:sz="0" w:space="0" w:color="auto"/>
        <w:left w:val="none" w:sz="0" w:space="0" w:color="auto"/>
        <w:bottom w:val="none" w:sz="0" w:space="0" w:color="auto"/>
        <w:right w:val="none" w:sz="0" w:space="0" w:color="auto"/>
      </w:divBdr>
    </w:div>
    <w:div w:id="390734124">
      <w:bodyDiv w:val="1"/>
      <w:marLeft w:val="0"/>
      <w:marRight w:val="0"/>
      <w:marTop w:val="0"/>
      <w:marBottom w:val="0"/>
      <w:divBdr>
        <w:top w:val="none" w:sz="0" w:space="0" w:color="auto"/>
        <w:left w:val="none" w:sz="0" w:space="0" w:color="auto"/>
        <w:bottom w:val="none" w:sz="0" w:space="0" w:color="auto"/>
        <w:right w:val="none" w:sz="0" w:space="0" w:color="auto"/>
      </w:divBdr>
    </w:div>
    <w:div w:id="459080255">
      <w:bodyDiv w:val="1"/>
      <w:marLeft w:val="0"/>
      <w:marRight w:val="0"/>
      <w:marTop w:val="0"/>
      <w:marBottom w:val="0"/>
      <w:divBdr>
        <w:top w:val="none" w:sz="0" w:space="0" w:color="auto"/>
        <w:left w:val="none" w:sz="0" w:space="0" w:color="auto"/>
        <w:bottom w:val="none" w:sz="0" w:space="0" w:color="auto"/>
        <w:right w:val="none" w:sz="0" w:space="0" w:color="auto"/>
      </w:divBdr>
    </w:div>
    <w:div w:id="494300115">
      <w:bodyDiv w:val="1"/>
      <w:marLeft w:val="0"/>
      <w:marRight w:val="0"/>
      <w:marTop w:val="0"/>
      <w:marBottom w:val="0"/>
      <w:divBdr>
        <w:top w:val="none" w:sz="0" w:space="0" w:color="auto"/>
        <w:left w:val="none" w:sz="0" w:space="0" w:color="auto"/>
        <w:bottom w:val="none" w:sz="0" w:space="0" w:color="auto"/>
        <w:right w:val="none" w:sz="0" w:space="0" w:color="auto"/>
      </w:divBdr>
    </w:div>
    <w:div w:id="556013698">
      <w:bodyDiv w:val="1"/>
      <w:marLeft w:val="0"/>
      <w:marRight w:val="0"/>
      <w:marTop w:val="0"/>
      <w:marBottom w:val="0"/>
      <w:divBdr>
        <w:top w:val="none" w:sz="0" w:space="0" w:color="auto"/>
        <w:left w:val="none" w:sz="0" w:space="0" w:color="auto"/>
        <w:bottom w:val="none" w:sz="0" w:space="0" w:color="auto"/>
        <w:right w:val="none" w:sz="0" w:space="0" w:color="auto"/>
      </w:divBdr>
    </w:div>
    <w:div w:id="621957542">
      <w:bodyDiv w:val="1"/>
      <w:marLeft w:val="0"/>
      <w:marRight w:val="0"/>
      <w:marTop w:val="0"/>
      <w:marBottom w:val="0"/>
      <w:divBdr>
        <w:top w:val="none" w:sz="0" w:space="0" w:color="auto"/>
        <w:left w:val="none" w:sz="0" w:space="0" w:color="auto"/>
        <w:bottom w:val="none" w:sz="0" w:space="0" w:color="auto"/>
        <w:right w:val="none" w:sz="0" w:space="0" w:color="auto"/>
      </w:divBdr>
    </w:div>
    <w:div w:id="732196780">
      <w:bodyDiv w:val="1"/>
      <w:marLeft w:val="0"/>
      <w:marRight w:val="0"/>
      <w:marTop w:val="0"/>
      <w:marBottom w:val="0"/>
      <w:divBdr>
        <w:top w:val="none" w:sz="0" w:space="0" w:color="auto"/>
        <w:left w:val="none" w:sz="0" w:space="0" w:color="auto"/>
        <w:bottom w:val="none" w:sz="0" w:space="0" w:color="auto"/>
        <w:right w:val="none" w:sz="0" w:space="0" w:color="auto"/>
      </w:divBdr>
    </w:div>
    <w:div w:id="1010303463">
      <w:bodyDiv w:val="1"/>
      <w:marLeft w:val="0"/>
      <w:marRight w:val="0"/>
      <w:marTop w:val="0"/>
      <w:marBottom w:val="0"/>
      <w:divBdr>
        <w:top w:val="none" w:sz="0" w:space="0" w:color="auto"/>
        <w:left w:val="none" w:sz="0" w:space="0" w:color="auto"/>
        <w:bottom w:val="none" w:sz="0" w:space="0" w:color="auto"/>
        <w:right w:val="none" w:sz="0" w:space="0" w:color="auto"/>
      </w:divBdr>
      <w:divsChild>
        <w:div w:id="1437023561">
          <w:marLeft w:val="0"/>
          <w:marRight w:val="0"/>
          <w:marTop w:val="0"/>
          <w:marBottom w:val="0"/>
          <w:divBdr>
            <w:top w:val="none" w:sz="0" w:space="0" w:color="auto"/>
            <w:left w:val="none" w:sz="0" w:space="0" w:color="auto"/>
            <w:bottom w:val="none" w:sz="0" w:space="0" w:color="auto"/>
            <w:right w:val="none" w:sz="0" w:space="0" w:color="auto"/>
          </w:divBdr>
          <w:divsChild>
            <w:div w:id="1659192624">
              <w:marLeft w:val="0"/>
              <w:marRight w:val="0"/>
              <w:marTop w:val="0"/>
              <w:marBottom w:val="0"/>
              <w:divBdr>
                <w:top w:val="single" w:sz="48" w:space="0" w:color="43A8DE"/>
                <w:left w:val="none" w:sz="0" w:space="0" w:color="auto"/>
                <w:bottom w:val="none" w:sz="0" w:space="0" w:color="auto"/>
                <w:right w:val="none" w:sz="0" w:space="0" w:color="auto"/>
              </w:divBdr>
              <w:divsChild>
                <w:div w:id="1081290738">
                  <w:marLeft w:val="0"/>
                  <w:marRight w:val="0"/>
                  <w:marTop w:val="0"/>
                  <w:marBottom w:val="0"/>
                  <w:divBdr>
                    <w:top w:val="none" w:sz="0" w:space="0" w:color="auto"/>
                    <w:left w:val="none" w:sz="0" w:space="0" w:color="auto"/>
                    <w:bottom w:val="none" w:sz="0" w:space="0" w:color="auto"/>
                    <w:right w:val="none" w:sz="0" w:space="0" w:color="auto"/>
                  </w:divBdr>
                  <w:divsChild>
                    <w:div w:id="285280041">
                      <w:marLeft w:val="-225"/>
                      <w:marRight w:val="-225"/>
                      <w:marTop w:val="0"/>
                      <w:marBottom w:val="0"/>
                      <w:divBdr>
                        <w:top w:val="none" w:sz="0" w:space="0" w:color="auto"/>
                        <w:left w:val="none" w:sz="0" w:space="0" w:color="auto"/>
                        <w:bottom w:val="none" w:sz="0" w:space="0" w:color="auto"/>
                        <w:right w:val="none" w:sz="0" w:space="0" w:color="auto"/>
                      </w:divBdr>
                      <w:divsChild>
                        <w:div w:id="358776391">
                          <w:marLeft w:val="0"/>
                          <w:marRight w:val="0"/>
                          <w:marTop w:val="0"/>
                          <w:marBottom w:val="0"/>
                          <w:divBdr>
                            <w:top w:val="none" w:sz="0" w:space="0" w:color="auto"/>
                            <w:left w:val="none" w:sz="0" w:space="0" w:color="auto"/>
                            <w:bottom w:val="none" w:sz="0" w:space="0" w:color="auto"/>
                            <w:right w:val="none" w:sz="0" w:space="0" w:color="auto"/>
                          </w:divBdr>
                          <w:divsChild>
                            <w:div w:id="1975867332">
                              <w:marLeft w:val="0"/>
                              <w:marRight w:val="0"/>
                              <w:marTop w:val="0"/>
                              <w:marBottom w:val="0"/>
                              <w:divBdr>
                                <w:top w:val="none" w:sz="0" w:space="0" w:color="auto"/>
                                <w:left w:val="none" w:sz="0" w:space="0" w:color="auto"/>
                                <w:bottom w:val="none" w:sz="0" w:space="0" w:color="auto"/>
                                <w:right w:val="none" w:sz="0" w:space="0" w:color="auto"/>
                              </w:divBdr>
                              <w:divsChild>
                                <w:div w:id="20044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722827">
      <w:bodyDiv w:val="1"/>
      <w:marLeft w:val="0"/>
      <w:marRight w:val="0"/>
      <w:marTop w:val="0"/>
      <w:marBottom w:val="0"/>
      <w:divBdr>
        <w:top w:val="none" w:sz="0" w:space="0" w:color="auto"/>
        <w:left w:val="none" w:sz="0" w:space="0" w:color="auto"/>
        <w:bottom w:val="none" w:sz="0" w:space="0" w:color="auto"/>
        <w:right w:val="none" w:sz="0" w:space="0" w:color="auto"/>
      </w:divBdr>
    </w:div>
    <w:div w:id="1168012354">
      <w:bodyDiv w:val="1"/>
      <w:marLeft w:val="0"/>
      <w:marRight w:val="0"/>
      <w:marTop w:val="0"/>
      <w:marBottom w:val="0"/>
      <w:divBdr>
        <w:top w:val="none" w:sz="0" w:space="0" w:color="auto"/>
        <w:left w:val="none" w:sz="0" w:space="0" w:color="auto"/>
        <w:bottom w:val="none" w:sz="0" w:space="0" w:color="auto"/>
        <w:right w:val="none" w:sz="0" w:space="0" w:color="auto"/>
      </w:divBdr>
    </w:div>
    <w:div w:id="1390958815">
      <w:bodyDiv w:val="1"/>
      <w:marLeft w:val="0"/>
      <w:marRight w:val="0"/>
      <w:marTop w:val="0"/>
      <w:marBottom w:val="0"/>
      <w:divBdr>
        <w:top w:val="none" w:sz="0" w:space="0" w:color="auto"/>
        <w:left w:val="none" w:sz="0" w:space="0" w:color="auto"/>
        <w:bottom w:val="none" w:sz="0" w:space="0" w:color="auto"/>
        <w:right w:val="none" w:sz="0" w:space="0" w:color="auto"/>
      </w:divBdr>
    </w:div>
    <w:div w:id="1392577230">
      <w:bodyDiv w:val="1"/>
      <w:marLeft w:val="0"/>
      <w:marRight w:val="0"/>
      <w:marTop w:val="0"/>
      <w:marBottom w:val="0"/>
      <w:divBdr>
        <w:top w:val="none" w:sz="0" w:space="0" w:color="auto"/>
        <w:left w:val="none" w:sz="0" w:space="0" w:color="auto"/>
        <w:bottom w:val="none" w:sz="0" w:space="0" w:color="auto"/>
        <w:right w:val="none" w:sz="0" w:space="0" w:color="auto"/>
      </w:divBdr>
    </w:div>
    <w:div w:id="1491873656">
      <w:bodyDiv w:val="1"/>
      <w:marLeft w:val="0"/>
      <w:marRight w:val="0"/>
      <w:marTop w:val="0"/>
      <w:marBottom w:val="0"/>
      <w:divBdr>
        <w:top w:val="none" w:sz="0" w:space="0" w:color="auto"/>
        <w:left w:val="none" w:sz="0" w:space="0" w:color="auto"/>
        <w:bottom w:val="none" w:sz="0" w:space="0" w:color="auto"/>
        <w:right w:val="none" w:sz="0" w:space="0" w:color="auto"/>
      </w:divBdr>
    </w:div>
    <w:div w:id="1581402311">
      <w:bodyDiv w:val="1"/>
      <w:marLeft w:val="0"/>
      <w:marRight w:val="0"/>
      <w:marTop w:val="0"/>
      <w:marBottom w:val="0"/>
      <w:divBdr>
        <w:top w:val="none" w:sz="0" w:space="0" w:color="auto"/>
        <w:left w:val="none" w:sz="0" w:space="0" w:color="auto"/>
        <w:bottom w:val="none" w:sz="0" w:space="0" w:color="auto"/>
        <w:right w:val="none" w:sz="0" w:space="0" w:color="auto"/>
      </w:divBdr>
    </w:div>
    <w:div w:id="1584337843">
      <w:bodyDiv w:val="1"/>
      <w:marLeft w:val="0"/>
      <w:marRight w:val="0"/>
      <w:marTop w:val="0"/>
      <w:marBottom w:val="0"/>
      <w:divBdr>
        <w:top w:val="none" w:sz="0" w:space="0" w:color="auto"/>
        <w:left w:val="none" w:sz="0" w:space="0" w:color="auto"/>
        <w:bottom w:val="none" w:sz="0" w:space="0" w:color="auto"/>
        <w:right w:val="none" w:sz="0" w:space="0" w:color="auto"/>
      </w:divBdr>
      <w:divsChild>
        <w:div w:id="1979651116">
          <w:marLeft w:val="0"/>
          <w:marRight w:val="0"/>
          <w:marTop w:val="0"/>
          <w:marBottom w:val="0"/>
          <w:divBdr>
            <w:top w:val="none" w:sz="0" w:space="0" w:color="auto"/>
            <w:left w:val="none" w:sz="0" w:space="0" w:color="auto"/>
            <w:bottom w:val="none" w:sz="0" w:space="0" w:color="auto"/>
            <w:right w:val="none" w:sz="0" w:space="0" w:color="auto"/>
          </w:divBdr>
          <w:divsChild>
            <w:div w:id="300889608">
              <w:marLeft w:val="0"/>
              <w:marRight w:val="0"/>
              <w:marTop w:val="0"/>
              <w:marBottom w:val="0"/>
              <w:divBdr>
                <w:top w:val="single" w:sz="48" w:space="0" w:color="43A8DE"/>
                <w:left w:val="none" w:sz="0" w:space="0" w:color="auto"/>
                <w:bottom w:val="none" w:sz="0" w:space="0" w:color="auto"/>
                <w:right w:val="none" w:sz="0" w:space="0" w:color="auto"/>
              </w:divBdr>
              <w:divsChild>
                <w:div w:id="372655680">
                  <w:marLeft w:val="0"/>
                  <w:marRight w:val="0"/>
                  <w:marTop w:val="0"/>
                  <w:marBottom w:val="0"/>
                  <w:divBdr>
                    <w:top w:val="none" w:sz="0" w:space="0" w:color="auto"/>
                    <w:left w:val="none" w:sz="0" w:space="0" w:color="auto"/>
                    <w:bottom w:val="none" w:sz="0" w:space="0" w:color="auto"/>
                    <w:right w:val="none" w:sz="0" w:space="0" w:color="auto"/>
                  </w:divBdr>
                  <w:divsChild>
                    <w:div w:id="751051459">
                      <w:marLeft w:val="-225"/>
                      <w:marRight w:val="-225"/>
                      <w:marTop w:val="0"/>
                      <w:marBottom w:val="0"/>
                      <w:divBdr>
                        <w:top w:val="none" w:sz="0" w:space="0" w:color="auto"/>
                        <w:left w:val="none" w:sz="0" w:space="0" w:color="auto"/>
                        <w:bottom w:val="none" w:sz="0" w:space="0" w:color="auto"/>
                        <w:right w:val="none" w:sz="0" w:space="0" w:color="auto"/>
                      </w:divBdr>
                      <w:divsChild>
                        <w:div w:id="1566259362">
                          <w:marLeft w:val="0"/>
                          <w:marRight w:val="0"/>
                          <w:marTop w:val="0"/>
                          <w:marBottom w:val="0"/>
                          <w:divBdr>
                            <w:top w:val="none" w:sz="0" w:space="0" w:color="auto"/>
                            <w:left w:val="none" w:sz="0" w:space="0" w:color="auto"/>
                            <w:bottom w:val="none" w:sz="0" w:space="0" w:color="auto"/>
                            <w:right w:val="none" w:sz="0" w:space="0" w:color="auto"/>
                          </w:divBdr>
                          <w:divsChild>
                            <w:div w:id="1932007345">
                              <w:marLeft w:val="0"/>
                              <w:marRight w:val="0"/>
                              <w:marTop w:val="0"/>
                              <w:marBottom w:val="0"/>
                              <w:divBdr>
                                <w:top w:val="none" w:sz="0" w:space="0" w:color="auto"/>
                                <w:left w:val="none" w:sz="0" w:space="0" w:color="auto"/>
                                <w:bottom w:val="none" w:sz="0" w:space="0" w:color="auto"/>
                                <w:right w:val="none" w:sz="0" w:space="0" w:color="auto"/>
                              </w:divBdr>
                              <w:divsChild>
                                <w:div w:id="697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717407">
      <w:bodyDiv w:val="1"/>
      <w:marLeft w:val="0"/>
      <w:marRight w:val="0"/>
      <w:marTop w:val="0"/>
      <w:marBottom w:val="0"/>
      <w:divBdr>
        <w:top w:val="none" w:sz="0" w:space="0" w:color="auto"/>
        <w:left w:val="none" w:sz="0" w:space="0" w:color="auto"/>
        <w:bottom w:val="none" w:sz="0" w:space="0" w:color="auto"/>
        <w:right w:val="none" w:sz="0" w:space="0" w:color="auto"/>
      </w:divBdr>
    </w:div>
    <w:div w:id="1699548063">
      <w:bodyDiv w:val="1"/>
      <w:marLeft w:val="0"/>
      <w:marRight w:val="0"/>
      <w:marTop w:val="0"/>
      <w:marBottom w:val="0"/>
      <w:divBdr>
        <w:top w:val="none" w:sz="0" w:space="0" w:color="auto"/>
        <w:left w:val="none" w:sz="0" w:space="0" w:color="auto"/>
        <w:bottom w:val="none" w:sz="0" w:space="0" w:color="auto"/>
        <w:right w:val="none" w:sz="0" w:space="0" w:color="auto"/>
      </w:divBdr>
    </w:div>
    <w:div w:id="1760443785">
      <w:bodyDiv w:val="1"/>
      <w:marLeft w:val="0"/>
      <w:marRight w:val="0"/>
      <w:marTop w:val="0"/>
      <w:marBottom w:val="0"/>
      <w:divBdr>
        <w:top w:val="none" w:sz="0" w:space="0" w:color="auto"/>
        <w:left w:val="none" w:sz="0" w:space="0" w:color="auto"/>
        <w:bottom w:val="none" w:sz="0" w:space="0" w:color="auto"/>
        <w:right w:val="none" w:sz="0" w:space="0" w:color="auto"/>
      </w:divBdr>
    </w:div>
    <w:div w:id="1845582886">
      <w:bodyDiv w:val="1"/>
      <w:marLeft w:val="0"/>
      <w:marRight w:val="0"/>
      <w:marTop w:val="0"/>
      <w:marBottom w:val="0"/>
      <w:divBdr>
        <w:top w:val="none" w:sz="0" w:space="0" w:color="auto"/>
        <w:left w:val="none" w:sz="0" w:space="0" w:color="auto"/>
        <w:bottom w:val="none" w:sz="0" w:space="0" w:color="auto"/>
        <w:right w:val="none" w:sz="0" w:space="0" w:color="auto"/>
      </w:divBdr>
    </w:div>
    <w:div w:id="1895239628">
      <w:bodyDiv w:val="1"/>
      <w:marLeft w:val="0"/>
      <w:marRight w:val="0"/>
      <w:marTop w:val="0"/>
      <w:marBottom w:val="0"/>
      <w:divBdr>
        <w:top w:val="none" w:sz="0" w:space="0" w:color="auto"/>
        <w:left w:val="none" w:sz="0" w:space="0" w:color="auto"/>
        <w:bottom w:val="none" w:sz="0" w:space="0" w:color="auto"/>
        <w:right w:val="none" w:sz="0" w:space="0" w:color="auto"/>
      </w:divBdr>
    </w:div>
    <w:div w:id="1937783277">
      <w:bodyDiv w:val="1"/>
      <w:marLeft w:val="0"/>
      <w:marRight w:val="0"/>
      <w:marTop w:val="0"/>
      <w:marBottom w:val="0"/>
      <w:divBdr>
        <w:top w:val="none" w:sz="0" w:space="0" w:color="auto"/>
        <w:left w:val="none" w:sz="0" w:space="0" w:color="auto"/>
        <w:bottom w:val="none" w:sz="0" w:space="0" w:color="auto"/>
        <w:right w:val="none" w:sz="0" w:space="0" w:color="auto"/>
      </w:divBdr>
    </w:div>
    <w:div w:id="2057003243">
      <w:bodyDiv w:val="1"/>
      <w:marLeft w:val="0"/>
      <w:marRight w:val="0"/>
      <w:marTop w:val="0"/>
      <w:marBottom w:val="0"/>
      <w:divBdr>
        <w:top w:val="none" w:sz="0" w:space="0" w:color="auto"/>
        <w:left w:val="none" w:sz="0" w:space="0" w:color="auto"/>
        <w:bottom w:val="none" w:sz="0" w:space="0" w:color="auto"/>
        <w:right w:val="none" w:sz="0" w:space="0" w:color="auto"/>
      </w:divBdr>
    </w:div>
    <w:div w:id="2077166043">
      <w:bodyDiv w:val="1"/>
      <w:marLeft w:val="0"/>
      <w:marRight w:val="0"/>
      <w:marTop w:val="0"/>
      <w:marBottom w:val="0"/>
      <w:divBdr>
        <w:top w:val="none" w:sz="0" w:space="0" w:color="auto"/>
        <w:left w:val="none" w:sz="0" w:space="0" w:color="auto"/>
        <w:bottom w:val="none" w:sz="0" w:space="0" w:color="auto"/>
        <w:right w:val="none" w:sz="0" w:space="0" w:color="auto"/>
      </w:divBdr>
    </w:div>
    <w:div w:id="2103261563">
      <w:bodyDiv w:val="1"/>
      <w:marLeft w:val="0"/>
      <w:marRight w:val="0"/>
      <w:marTop w:val="0"/>
      <w:marBottom w:val="0"/>
      <w:divBdr>
        <w:top w:val="none" w:sz="0" w:space="0" w:color="auto"/>
        <w:left w:val="none" w:sz="0" w:space="0" w:color="auto"/>
        <w:bottom w:val="none" w:sz="0" w:space="0" w:color="auto"/>
        <w:right w:val="none" w:sz="0" w:space="0" w:color="auto"/>
      </w:divBdr>
    </w:div>
    <w:div w:id="2136438238">
      <w:bodyDiv w:val="1"/>
      <w:marLeft w:val="0"/>
      <w:marRight w:val="0"/>
      <w:marTop w:val="0"/>
      <w:marBottom w:val="0"/>
      <w:divBdr>
        <w:top w:val="none" w:sz="0" w:space="0" w:color="auto"/>
        <w:left w:val="none" w:sz="0" w:space="0" w:color="auto"/>
        <w:bottom w:val="none" w:sz="0" w:space="0" w:color="auto"/>
        <w:right w:val="none" w:sz="0" w:space="0" w:color="auto"/>
      </w:divBdr>
      <w:divsChild>
        <w:div w:id="1632394567">
          <w:marLeft w:val="0"/>
          <w:marRight w:val="0"/>
          <w:marTop w:val="0"/>
          <w:marBottom w:val="0"/>
          <w:divBdr>
            <w:top w:val="none" w:sz="0" w:space="0" w:color="auto"/>
            <w:left w:val="none" w:sz="0" w:space="0" w:color="auto"/>
            <w:bottom w:val="none" w:sz="0" w:space="0" w:color="auto"/>
            <w:right w:val="none" w:sz="0" w:space="0" w:color="auto"/>
          </w:divBdr>
          <w:divsChild>
            <w:div w:id="1970935238">
              <w:marLeft w:val="-225"/>
              <w:marRight w:val="-225"/>
              <w:marTop w:val="0"/>
              <w:marBottom w:val="0"/>
              <w:divBdr>
                <w:top w:val="none" w:sz="0" w:space="0" w:color="auto"/>
                <w:left w:val="none" w:sz="0" w:space="0" w:color="auto"/>
                <w:bottom w:val="none" w:sz="0" w:space="0" w:color="auto"/>
                <w:right w:val="none" w:sz="0" w:space="0" w:color="auto"/>
              </w:divBdr>
              <w:divsChild>
                <w:div w:id="1822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yperlink" Target="https://www.avonandsomersetpoliceandcrimepanel.org.uk/wp-content/uploads/2025/08/Panel-Recommendation-CH-KS-220725.docx" TargetMode="External"/><Relationship Id="rId39" Type="http://schemas.openxmlformats.org/officeDocument/2006/relationships/hyperlink" Target="https://hmicfrs.justiceinspectorates.gov.uk/peel-reports/avon-and-somerset-2021-22/" TargetMode="External"/><Relationship Id="rId21" Type="http://schemas.openxmlformats.org/officeDocument/2006/relationships/image" Target="media/image7.jpeg"/><Relationship Id="rId34" Type="http://schemas.openxmlformats.org/officeDocument/2006/relationships/hyperlink" Target="https://democracy.somerset.gov.uk/documents/s65540/PCP%20Neighbourhood%20Policing%20Report.pdf" TargetMode="External"/><Relationship Id="rId42" Type="http://schemas.openxmlformats.org/officeDocument/2006/relationships/hyperlink" Target="https://www.avonandsomersetpoliceandcrimepanel.org.uk/getting-involved/" TargetMode="External"/><Relationship Id="rId47" Type="http://schemas.openxmlformats.org/officeDocument/2006/relationships/image" Target="media/image12.jpeg"/><Relationship Id="rId50" Type="http://schemas.openxmlformats.org/officeDocument/2006/relationships/image" Target="media/image15.jpe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https://www.avonandsomersetpoliceandcrimepanel.org.uk/complaints-against-the-police-and-crime-commissioner/" TargetMode="External"/><Relationship Id="rId11" Type="http://schemas.openxmlformats.org/officeDocument/2006/relationships/endnotes" Target="endnotes.xml"/><Relationship Id="rId24" Type="http://schemas.openxmlformats.org/officeDocument/2006/relationships/hyperlink" Target="https://www.avonandsomerset-pcc.gov.uk/wp-content/uploads/2025/04/AS-Police-Crime-Plan-2024-2029-08APR25LowRes.pdf" TargetMode="External"/><Relationship Id="rId32" Type="http://schemas.openxmlformats.org/officeDocument/2006/relationships/hyperlink" Target="https://democracy.somerset.gov.uk/documents/s51839/PCP%20Report%20on%20the%20Development%20of%20the%20Police%20and%20Crime%20Plan%202024-29.pdf" TargetMode="External"/><Relationship Id="rId37" Type="http://schemas.openxmlformats.org/officeDocument/2006/relationships/hyperlink" Target="https://hmicfrs.justiceinspectorates.gov.uk/peel-reports/avon-and-somerset-2023-25/" TargetMode="External"/><Relationship Id="rId40" Type="http://schemas.openxmlformats.org/officeDocument/2006/relationships/hyperlink" Target="https://democracy.somerset.gov.uk/documents/s65542/PCP%20HMICFRS%20Assurance%20Report%202526.pdf" TargetMode="External"/><Relationship Id="rId45" Type="http://schemas.openxmlformats.org/officeDocument/2006/relationships/image" Target="media/image10.jpeg"/><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democracy.somerset.gov.uk/documents/s57845/Item%208%20-%20PCC%20Response%20to%20Public%20Confidence%20Sub%20Committee%20Report%20September%202025.pdf" TargetMode="External"/><Relationship Id="rId44" Type="http://schemas.openxmlformats.org/officeDocument/2006/relationships/hyperlink" Target="https://democracy.somerset.gov.uk/documents/s55133/Public%20Trust%20and%20Confidence%20Sub-Committee%20Report.pdf"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democracy.somerset.gov.uk/documents/s55133/Public%20Trust%20and%20Confidence%20Sub-Committee%20Report.pdf" TargetMode="External"/><Relationship Id="rId27" Type="http://schemas.openxmlformats.org/officeDocument/2006/relationships/hyperlink" Target="https://www.avonandsomersetpoliceandcrimepanel.org.uk/wp-content/uploads/2025/08/Panel-report-AC-Temporary-COS-220725.docx" TargetMode="External"/><Relationship Id="rId30" Type="http://schemas.openxmlformats.org/officeDocument/2006/relationships/hyperlink" Target="https://democracy.somerset.gov.uk/documents/s55133/Public%20Trust%20and%20Confidence%20Sub-Committee%20Report.pdf" TargetMode="External"/><Relationship Id="rId35" Type="http://schemas.openxmlformats.org/officeDocument/2006/relationships/hyperlink" Target="https://democracy.somerset.gov.uk/documents/s65539/PCP%20Action%20Sheet%20December%202025.pdf" TargetMode="External"/><Relationship Id="rId43" Type="http://schemas.openxmlformats.org/officeDocument/2006/relationships/image" Target="media/image9.png"/><Relationship Id="rId48" Type="http://schemas.openxmlformats.org/officeDocument/2006/relationships/image" Target="media/image13.png"/><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avonandsomersetpoliceandcrimepanel.org.uk/wp-content/uploads/2026/04/Precept-report-030226.pdf" TargetMode="External"/><Relationship Id="rId33" Type="http://schemas.openxmlformats.org/officeDocument/2006/relationships/hyperlink" Target="https://democracy.somerset.gov.uk/documents/s51838/PCP%20Report%20on%20the%20Draft%20Police%20and%20Crime%20Plan%202024-29.pdf" TargetMode="External"/><Relationship Id="rId38" Type="http://schemas.openxmlformats.org/officeDocument/2006/relationships/hyperlink" Target="https://hmicfrs.justiceinspectorates.gov.uk/police-forces/avon-and-somerset/" TargetMode="External"/><Relationship Id="rId46" Type="http://schemas.openxmlformats.org/officeDocument/2006/relationships/image" Target="media/image11.png"/><Relationship Id="rId20" Type="http://schemas.openxmlformats.org/officeDocument/2006/relationships/footer" Target="footer1.xml"/><Relationship Id="rId41" Type="http://schemas.openxmlformats.org/officeDocument/2006/relationships/hyperlink" Target="https://democracy.somerset.gov.uk/documents/s65542/PCP%20HMICFRS%20Assurance%20Report%202526.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avonandsomersetpoliceandcrimepanel.org.uk/wp-content/uploads/2026/04/Panel-report-KP-CEX-020326.pdf" TargetMode="External"/><Relationship Id="rId36" Type="http://schemas.openxmlformats.org/officeDocument/2006/relationships/hyperlink" Target="https://www.gov.uk/government/statistical-data-sets/police-recorded-crime-and-outcomes-open-data-tables" TargetMode="External"/><Relationship Id="rId49"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rchive xmlns="7c844209-ed5b-4def-8ffb-b58dc5376e3b">false</Archive>
    <lcf76f155ced4ddcb4097134ff3c332f xmlns="7c844209-ed5b-4def-8ffb-b58dc5376e3b">
      <Terms xmlns="http://schemas.microsoft.com/office/infopath/2007/PartnerControls"/>
    </lcf76f155ced4ddcb4097134ff3c332f>
    <TaxCatchAll xmlns="ab749682-247d-4ba8-8c19-e8711ecad3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957976FE82BEC44B510A5C228407DDC" ma:contentTypeVersion="20" ma:contentTypeDescription="Create a new document." ma:contentTypeScope="" ma:versionID="4c6693ec52e2e1db5328578d0aa1cf48">
  <xsd:schema xmlns:xsd="http://www.w3.org/2001/XMLSchema" xmlns:xs="http://www.w3.org/2001/XMLSchema" xmlns:p="http://schemas.microsoft.com/office/2006/metadata/properties" xmlns:ns2="7c844209-ed5b-4def-8ffb-b58dc5376e3b" xmlns:ns3="ab749682-247d-4ba8-8c19-e8711ecad326" targetNamespace="http://schemas.microsoft.com/office/2006/metadata/properties" ma:root="true" ma:fieldsID="908f17c8fc4ea7b909f310cc606afd52" ns2:_="" ns3:_="">
    <xsd:import namespace="7c844209-ed5b-4def-8ffb-b58dc5376e3b"/>
    <xsd:import namespace="ab749682-247d-4ba8-8c19-e8711ecad326"/>
    <xsd:element name="properties">
      <xsd:complexType>
        <xsd:sequence>
          <xsd:element name="documentManagement">
            <xsd:complexType>
              <xsd:all>
                <xsd:element ref="ns2:Archiv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44209-ed5b-4def-8ffb-b58dc5376e3b" elementFormDefault="qualified">
    <xsd:import namespace="http://schemas.microsoft.com/office/2006/documentManagement/types"/>
    <xsd:import namespace="http://schemas.microsoft.com/office/infopath/2007/PartnerControls"/>
    <xsd:element name="Archive" ma:index="8" nillable="true" ma:displayName="Archive" ma:default="0" ma:internalName="Archiv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49682-247d-4ba8-8c19-e8711ecad3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1fbe3e-7397-4f22-b626-970faa55a882}" ma:internalName="TaxCatchAll" ma:showField="CatchAllData" ma:web="ab749682-247d-4ba8-8c19-e8711ecad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0639C-86E5-4BB0-92DD-75FCE3BFF520}">
  <ds:schemaRefs>
    <ds:schemaRef ds:uri="Microsoft.SharePoint.Taxonomy.ContentTypeSync"/>
  </ds:schemaRefs>
</ds:datastoreItem>
</file>

<file path=customXml/itemProps2.xml><?xml version="1.0" encoding="utf-8"?>
<ds:datastoreItem xmlns:ds="http://schemas.openxmlformats.org/officeDocument/2006/customXml" ds:itemID="{4E530F90-F074-4F2F-BE75-489BF523D5CD}">
  <ds:schemaRefs>
    <ds:schemaRef ds:uri="http://schemas.openxmlformats.org/officeDocument/2006/bibliography"/>
  </ds:schemaRefs>
</ds:datastoreItem>
</file>

<file path=customXml/itemProps3.xml><?xml version="1.0" encoding="utf-8"?>
<ds:datastoreItem xmlns:ds="http://schemas.openxmlformats.org/officeDocument/2006/customXml" ds:itemID="{7EFFB613-AF08-4CEF-99E4-C6E15B3D021A}">
  <ds:schemaRefs>
    <ds:schemaRef ds:uri="http://schemas.microsoft.com/office/2006/metadata/properties"/>
    <ds:schemaRef ds:uri="http://schemas.microsoft.com/office/infopath/2007/PartnerControls"/>
    <ds:schemaRef ds:uri="7c844209-ed5b-4def-8ffb-b58dc5376e3b"/>
    <ds:schemaRef ds:uri="ab749682-247d-4ba8-8c19-e8711ecad326"/>
  </ds:schemaRefs>
</ds:datastoreItem>
</file>

<file path=customXml/itemProps4.xml><?xml version="1.0" encoding="utf-8"?>
<ds:datastoreItem xmlns:ds="http://schemas.openxmlformats.org/officeDocument/2006/customXml" ds:itemID="{3F539DD1-6C38-42E9-B7D8-EFBC565C1164}">
  <ds:schemaRefs>
    <ds:schemaRef ds:uri="http://schemas.microsoft.com/sharepoint/v3/contenttype/forms"/>
  </ds:schemaRefs>
</ds:datastoreItem>
</file>

<file path=customXml/itemProps5.xml><?xml version="1.0" encoding="utf-8"?>
<ds:datastoreItem xmlns:ds="http://schemas.openxmlformats.org/officeDocument/2006/customXml" ds:itemID="{CAECFA58-56D4-42B1-8E3C-F7A8E945C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44209-ed5b-4def-8ffb-b58dc5376e3b"/>
    <ds:schemaRef ds:uri="ab749682-247d-4ba8-8c19-e8711ecad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6857</TotalTime>
  <Pages>26</Pages>
  <Words>8046</Words>
  <Characters>45868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Avon and Somerset Police and Crime Panel Annual Report</vt:lpstr>
    </vt:vector>
  </TitlesOfParts>
  <Company>Hewlett-Packard Company</Company>
  <LinksUpToDate>false</LinksUpToDate>
  <CharactersWithSpaces>53807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Avon and Somerset Police and Crime Panel Annual Report</dc:title>
  <dc:subject>November 2012 – June 2014</dc:subject>
  <dc:creator>Jude Williams</dc:creator>
  <cp:lastModifiedBy>Patricia Jones</cp:lastModifiedBy>
  <cp:revision>88</cp:revision>
  <cp:lastPrinted>2023-07-20T12:34:00Z</cp:lastPrinted>
  <dcterms:created xsi:type="dcterms:W3CDTF">2026-04-23T15:58:00Z</dcterms:created>
  <dcterms:modified xsi:type="dcterms:W3CDTF">2026-05-07T07:48:00Z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Creator">
    <vt:lpwstr>Microsoft® Word 2010</vt:lpwstr>
  </property>
  <property fmtid="{D5CDD505-2E9C-101B-9397-08002B2CF9AE}" pid="4" name="LastSaved">
    <vt:filetime>2017-11-23T00:00:00Z</vt:filetime>
  </property>
  <property fmtid="{D5CDD505-2E9C-101B-9397-08002B2CF9AE}" pid="5" name="ContentTypeId">
    <vt:lpwstr>0x010100A957976FE82BEC44B510A5C228407DDC</vt:lpwstr>
  </property>
  <property fmtid="{D5CDD505-2E9C-101B-9397-08002B2CF9AE}" pid="6" name="Order">
    <vt:r8>100</vt:r8>
  </property>
  <property fmtid="{D5CDD505-2E9C-101B-9397-08002B2CF9AE}" pid="7" name="MediaServiceImageTags">
    <vt:lpwstr/>
  </property>
</Properties>
</file>